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7BBE1B39" w:rsidR="0047408E" w:rsidRPr="004B6F45" w:rsidRDefault="00840CF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bookmarkStart w:id="0" w:name="_GoBack"/>
      <w:bookmarkEnd w:id="0"/>
      <w:r>
        <w:rPr>
          <w:bCs/>
          <w:sz w:val="24"/>
          <w:szCs w:val="24"/>
          <w:lang w:eastAsia="ja-JP"/>
        </w:rPr>
        <w:t>3GPP TSG-RAN WG2 Meeting #107</w:t>
      </w:r>
      <w:r w:rsidR="0047408E" w:rsidRPr="004B6F45">
        <w:rPr>
          <w:bCs/>
          <w:sz w:val="24"/>
          <w:szCs w:val="24"/>
          <w:lang w:eastAsia="ja-JP"/>
        </w:rPr>
        <w:tab/>
      </w:r>
      <w:r w:rsidR="00BD6082">
        <w:rPr>
          <w:bCs/>
          <w:sz w:val="24"/>
          <w:szCs w:val="24"/>
          <w:lang w:eastAsia="ja-JP"/>
        </w:rPr>
        <w:t>R2-</w:t>
      </w:r>
      <w:r w:rsidR="003F0E3C" w:rsidRPr="003F0E3C">
        <w:rPr>
          <w:bCs/>
          <w:sz w:val="24"/>
          <w:szCs w:val="24"/>
          <w:lang w:eastAsia="ja-JP"/>
        </w:rPr>
        <w:t>1910082</w:t>
      </w:r>
    </w:p>
    <w:p w14:paraId="29CDF947" w14:textId="286F488C" w:rsidR="0047408E" w:rsidRDefault="00840CF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 w:rsidRPr="0065099C">
        <w:rPr>
          <w:bCs/>
          <w:sz w:val="24"/>
          <w:szCs w:val="24"/>
          <w:lang w:eastAsia="ja-JP"/>
        </w:rPr>
        <w:t>Prague, Czech Republic,</w:t>
      </w:r>
      <w:r>
        <w:rPr>
          <w:bCs/>
          <w:sz w:val="24"/>
          <w:szCs w:val="24"/>
          <w:lang w:eastAsia="ja-JP"/>
        </w:rPr>
        <w:t xml:space="preserve"> </w:t>
      </w:r>
      <w:r w:rsidRPr="0065099C">
        <w:rPr>
          <w:bCs/>
          <w:sz w:val="24"/>
          <w:szCs w:val="24"/>
          <w:lang w:eastAsia="ja-JP"/>
        </w:rPr>
        <w:t>26th - 30th August 2019</w:t>
      </w:r>
      <w:r w:rsidR="00B55AED"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6DED9B68" w:rsidR="0047408E" w:rsidRPr="009A6513" w:rsidRDefault="00AF4C52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5949DC">
        <w:rPr>
          <w:b/>
          <w:noProof/>
          <w:sz w:val="24"/>
        </w:rPr>
        <w:t>11.13</w:t>
      </w:r>
      <w:r w:rsidR="00EF28A7">
        <w:rPr>
          <w:b/>
          <w:noProof/>
          <w:sz w:val="24"/>
        </w:rPr>
        <w:t>.2</w:t>
      </w:r>
    </w:p>
    <w:p w14:paraId="3DD82F11" w14:textId="12D9A19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22F3FC68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1" w:name="OLE_LINK1"/>
      <w:bookmarkStart w:id="2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EF1F27">
        <w:rPr>
          <w:b/>
          <w:noProof/>
          <w:sz w:val="24"/>
        </w:rPr>
        <w:t>On</w:t>
      </w:r>
      <w:r w:rsidR="00505D92">
        <w:rPr>
          <w:b/>
          <w:noProof/>
          <w:sz w:val="24"/>
        </w:rPr>
        <w:t xml:space="preserve"> </w:t>
      </w:r>
      <w:r w:rsidR="00535CA8">
        <w:rPr>
          <w:b/>
          <w:noProof/>
          <w:sz w:val="24"/>
        </w:rPr>
        <w:t xml:space="preserve">contention resolution </w:t>
      </w:r>
      <w:r w:rsidR="00505D92">
        <w:rPr>
          <w:b/>
          <w:noProof/>
          <w:sz w:val="24"/>
        </w:rPr>
        <w:t xml:space="preserve">in </w:t>
      </w:r>
      <w:r w:rsidR="00AF4C52">
        <w:rPr>
          <w:b/>
          <w:noProof/>
          <w:sz w:val="24"/>
        </w:rPr>
        <w:t>2-step RACH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1"/>
      <w:bookmarkEnd w:id="2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5AF3FB4F" w14:textId="496583AE" w:rsidR="00535CA8" w:rsidRPr="000C3C1B" w:rsidRDefault="00BF0982" w:rsidP="00DB782E">
      <w:r>
        <w:t>In RAN2#106 meeting</w:t>
      </w:r>
      <w:r w:rsidR="00F333FA">
        <w:t xml:space="preserve">, </w:t>
      </w:r>
      <w:r w:rsidR="00535CA8">
        <w:t>the following</w:t>
      </w:r>
      <w:r w:rsidR="00F333FA">
        <w:t xml:space="preserve"> agreements were reached </w:t>
      </w:r>
      <w:r w:rsidR="00535CA8">
        <w:t xml:space="preserve">for </w:t>
      </w:r>
      <w:r w:rsidR="00505D92">
        <w:t xml:space="preserve">the </w:t>
      </w:r>
      <w:r w:rsidR="00F333FA">
        <w:t xml:space="preserve">2-step RACH </w:t>
      </w:r>
      <w:r w:rsidR="00EE7B22">
        <w:fldChar w:fldCharType="begin"/>
      </w:r>
      <w:r w:rsidR="00EE7B22">
        <w:instrText xml:space="preserve"> REF _Ref4075361 \r \h </w:instrText>
      </w:r>
      <w:r w:rsidR="00EE7B22">
        <w:fldChar w:fldCharType="separate"/>
      </w:r>
      <w:r w:rsidR="00EE7B22">
        <w:t>[1]</w:t>
      </w:r>
      <w:r w:rsidR="00EE7B22">
        <w:fldChar w:fldCharType="end"/>
      </w:r>
      <w:r w:rsidR="00EE7B22">
        <w:t>:</w:t>
      </w:r>
    </w:p>
    <w:p w14:paraId="6DFB31ED" w14:textId="77777777" w:rsidR="00535CA8" w:rsidRDefault="00535CA8" w:rsidP="00EE7B2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B782E" w14:paraId="063C680A" w14:textId="77777777" w:rsidTr="00DB782E">
        <w:tc>
          <w:tcPr>
            <w:tcW w:w="10456" w:type="dxa"/>
          </w:tcPr>
          <w:p w14:paraId="7E7814A0" w14:textId="48957013" w:rsidR="00DB782E" w:rsidRPr="00E751A4" w:rsidRDefault="00DB782E" w:rsidP="00DB782E">
            <w:pPr>
              <w:rPr>
                <w:b/>
                <w:i/>
              </w:rPr>
            </w:pPr>
            <w:r w:rsidRPr="00E751A4">
              <w:rPr>
                <w:b/>
                <w:i/>
              </w:rPr>
              <w:t>Agreements</w:t>
            </w:r>
          </w:p>
          <w:p w14:paraId="10F9C0BD" w14:textId="5B382AAC" w:rsidR="00DB782E" w:rsidRPr="00E751A4" w:rsidRDefault="00DB782E" w:rsidP="00DB782E">
            <w:pPr>
              <w:rPr>
                <w:i/>
              </w:rPr>
            </w:pPr>
            <w:r w:rsidRPr="00E751A4">
              <w:rPr>
                <w:i/>
              </w:rPr>
              <w:t xml:space="preserve">4. For </w:t>
            </w:r>
            <w:proofErr w:type="spellStart"/>
            <w:r w:rsidRPr="00E751A4">
              <w:rPr>
                <w:i/>
              </w:rPr>
              <w:t>MsgA</w:t>
            </w:r>
            <w:proofErr w:type="spellEnd"/>
            <w:r w:rsidRPr="00E751A4">
              <w:rPr>
                <w:i/>
              </w:rPr>
              <w:t xml:space="preserve"> with C-RNTI, the UE shall monitor the PDCCH addressed to C-RNTI for success response and </w:t>
            </w:r>
            <w:proofErr w:type="spellStart"/>
            <w:r w:rsidRPr="00E751A4">
              <w:rPr>
                <w:i/>
              </w:rPr>
              <w:t>msgB</w:t>
            </w:r>
            <w:proofErr w:type="spellEnd"/>
            <w:r w:rsidRPr="00E751A4">
              <w:rPr>
                <w:i/>
              </w:rPr>
              <w:t xml:space="preserve">-RNTI (e.g. RA-RNTI or new RNTI) </w:t>
            </w:r>
          </w:p>
          <w:p w14:paraId="5863BDE5" w14:textId="245A8985" w:rsidR="00DB782E" w:rsidRPr="00E751A4" w:rsidRDefault="00DB782E" w:rsidP="00DB782E">
            <w:pPr>
              <w:spacing w:after="0"/>
              <w:rPr>
                <w:i/>
              </w:rPr>
            </w:pPr>
            <w:r w:rsidRPr="00E751A4">
              <w:rPr>
                <w:i/>
              </w:rPr>
              <w:t>5. Contention resolution:</w:t>
            </w:r>
          </w:p>
          <w:p w14:paraId="0578CC9E" w14:textId="4FD240AC" w:rsidR="00DB782E" w:rsidRPr="00E751A4" w:rsidRDefault="00DB782E" w:rsidP="00DB782E">
            <w:pPr>
              <w:spacing w:after="0"/>
              <w:ind w:left="720"/>
              <w:rPr>
                <w:i/>
              </w:rPr>
            </w:pPr>
            <w:r w:rsidRPr="00E751A4">
              <w:rPr>
                <w:i/>
              </w:rPr>
              <w:t xml:space="preserve">a. If the PDU PDCCH addressed to the C-RNTI (i.e. C-RNTI included in </w:t>
            </w:r>
            <w:proofErr w:type="spellStart"/>
            <w:r w:rsidRPr="00E751A4">
              <w:rPr>
                <w:i/>
              </w:rPr>
              <w:t>MsgA</w:t>
            </w:r>
            <w:proofErr w:type="spellEnd"/>
            <w:r w:rsidRPr="00E751A4">
              <w:rPr>
                <w:i/>
              </w:rPr>
              <w:t xml:space="preserve">) containing the 12 bit TA command is received, the UE should consider the contention resolution to be successful and stop the reception of </w:t>
            </w:r>
            <w:proofErr w:type="spellStart"/>
            <w:r w:rsidRPr="00E751A4">
              <w:rPr>
                <w:i/>
              </w:rPr>
              <w:t>MsgB</w:t>
            </w:r>
            <w:proofErr w:type="spellEnd"/>
            <w:r w:rsidRPr="00E751A4">
              <w:rPr>
                <w:i/>
              </w:rPr>
              <w:t xml:space="preserve"> or with UL grant if the UE is synchronized already.</w:t>
            </w:r>
          </w:p>
          <w:p w14:paraId="064E7563" w14:textId="32958F56" w:rsidR="00DB782E" w:rsidRPr="00E751A4" w:rsidRDefault="00DB782E" w:rsidP="00DB782E">
            <w:pPr>
              <w:spacing w:after="0"/>
              <w:ind w:left="720"/>
              <w:rPr>
                <w:i/>
              </w:rPr>
            </w:pPr>
            <w:r w:rsidRPr="00E751A4">
              <w:rPr>
                <w:i/>
              </w:rPr>
              <w:t xml:space="preserve">b. If the corresponding </w:t>
            </w:r>
            <w:proofErr w:type="spellStart"/>
            <w:r w:rsidRPr="00E751A4">
              <w:rPr>
                <w:i/>
              </w:rPr>
              <w:t>fallback</w:t>
            </w:r>
            <w:proofErr w:type="spellEnd"/>
            <w:r w:rsidRPr="00E751A4">
              <w:rPr>
                <w:i/>
              </w:rPr>
              <w:t xml:space="preserve"> RAR is detected, the UE should stop the monitoring of PDCCH addressed to the corresponding C-RNTI for success response and process the </w:t>
            </w:r>
            <w:proofErr w:type="spellStart"/>
            <w:r w:rsidRPr="00E751A4">
              <w:rPr>
                <w:i/>
              </w:rPr>
              <w:t>fallback</w:t>
            </w:r>
            <w:proofErr w:type="spellEnd"/>
            <w:r w:rsidRPr="00E751A4">
              <w:rPr>
                <w:i/>
              </w:rPr>
              <w:t xml:space="preserve"> operation accordingly.</w:t>
            </w:r>
          </w:p>
          <w:p w14:paraId="0AF9FBFC" w14:textId="189A65C0" w:rsidR="00DB782E" w:rsidRPr="00E751A4" w:rsidRDefault="00DB782E" w:rsidP="00DB782E">
            <w:pPr>
              <w:spacing w:after="0"/>
              <w:ind w:left="720"/>
              <w:rPr>
                <w:i/>
              </w:rPr>
            </w:pPr>
            <w:r w:rsidRPr="00E751A4">
              <w:rPr>
                <w:i/>
              </w:rPr>
              <w:t xml:space="preserve">c. If neither corresponding </w:t>
            </w:r>
            <w:proofErr w:type="spellStart"/>
            <w:r w:rsidRPr="00E751A4">
              <w:rPr>
                <w:i/>
              </w:rPr>
              <w:t>fallback</w:t>
            </w:r>
            <w:proofErr w:type="spellEnd"/>
            <w:r w:rsidRPr="00E751A4">
              <w:rPr>
                <w:i/>
              </w:rPr>
              <w:t xml:space="preserve"> RAR nor PDCCH addressed C-RNTI is detected within the response window, the UE should consider the </w:t>
            </w:r>
            <w:proofErr w:type="spellStart"/>
            <w:r w:rsidRPr="00E751A4">
              <w:rPr>
                <w:i/>
              </w:rPr>
              <w:t>msgA</w:t>
            </w:r>
            <w:proofErr w:type="spellEnd"/>
            <w:r w:rsidRPr="00E751A4">
              <w:rPr>
                <w:i/>
              </w:rPr>
              <w:t xml:space="preserve"> attempt failed and do back off operation based on the </w:t>
            </w:r>
            <w:proofErr w:type="spellStart"/>
            <w:r w:rsidRPr="00E751A4">
              <w:rPr>
                <w:i/>
              </w:rPr>
              <w:t>backoff</w:t>
            </w:r>
            <w:proofErr w:type="spellEnd"/>
            <w:r w:rsidRPr="00E751A4">
              <w:rPr>
                <w:i/>
              </w:rPr>
              <w:t xml:space="preserve"> indicator if received in </w:t>
            </w:r>
            <w:proofErr w:type="spellStart"/>
            <w:r w:rsidRPr="00E751A4">
              <w:rPr>
                <w:i/>
              </w:rPr>
              <w:t>MsgB</w:t>
            </w:r>
            <w:proofErr w:type="spellEnd"/>
            <w:r w:rsidRPr="00E751A4">
              <w:rPr>
                <w:i/>
              </w:rPr>
              <w:t>.</w:t>
            </w:r>
          </w:p>
          <w:p w14:paraId="2C097D53" w14:textId="24AA0C12" w:rsidR="00DB782E" w:rsidRPr="00E751A4" w:rsidRDefault="00DB782E" w:rsidP="00DB782E">
            <w:pPr>
              <w:ind w:left="720"/>
              <w:rPr>
                <w:i/>
              </w:rPr>
            </w:pPr>
            <w:r w:rsidRPr="00E751A4">
              <w:rPr>
                <w:i/>
              </w:rPr>
              <w:t>d. FFS if a new MAC CE with 12bits Timing Advanced Command shall be introduced</w:t>
            </w:r>
          </w:p>
          <w:p w14:paraId="06CF1759" w14:textId="77777777" w:rsidR="00DB782E" w:rsidRPr="00E751A4" w:rsidRDefault="00DB782E" w:rsidP="00DB782E">
            <w:pPr>
              <w:rPr>
                <w:i/>
              </w:rPr>
            </w:pPr>
            <w:r w:rsidRPr="00E751A4">
              <w:rPr>
                <w:i/>
              </w:rPr>
              <w:t xml:space="preserve">7. For CCCH, for success or </w:t>
            </w:r>
            <w:proofErr w:type="spellStart"/>
            <w:r w:rsidRPr="00E751A4">
              <w:rPr>
                <w:i/>
              </w:rPr>
              <w:t>fallback</w:t>
            </w:r>
            <w:proofErr w:type="spellEnd"/>
            <w:r w:rsidRPr="00E751A4">
              <w:rPr>
                <w:i/>
              </w:rPr>
              <w:t xml:space="preserve"> RAR </w:t>
            </w:r>
            <w:proofErr w:type="spellStart"/>
            <w:r w:rsidRPr="00E751A4">
              <w:rPr>
                <w:i/>
              </w:rPr>
              <w:t>MsgB</w:t>
            </w:r>
            <w:proofErr w:type="spellEnd"/>
            <w:r w:rsidRPr="00E751A4">
              <w:rPr>
                <w:i/>
              </w:rPr>
              <w:t xml:space="preserve"> can multiplex messages for multiple UEs.  FFS if we can multiplex SRB RRC messages of multiple UEs. </w:t>
            </w:r>
          </w:p>
          <w:p w14:paraId="11C7A00F" w14:textId="33DD3F13" w:rsidR="00DB782E" w:rsidRPr="00E751A4" w:rsidRDefault="00DB782E" w:rsidP="00DB782E">
            <w:pPr>
              <w:spacing w:after="0"/>
              <w:rPr>
                <w:i/>
              </w:rPr>
            </w:pPr>
            <w:r w:rsidRPr="00E751A4">
              <w:rPr>
                <w:i/>
              </w:rPr>
              <w:t xml:space="preserve">8. Network response to </w:t>
            </w:r>
            <w:proofErr w:type="spellStart"/>
            <w:r w:rsidRPr="00E751A4">
              <w:rPr>
                <w:i/>
              </w:rPr>
              <w:t>msgA</w:t>
            </w:r>
            <w:proofErr w:type="spellEnd"/>
            <w:r w:rsidRPr="00E751A4">
              <w:rPr>
                <w:i/>
              </w:rPr>
              <w:t xml:space="preserve"> (i.e. </w:t>
            </w:r>
            <w:proofErr w:type="spellStart"/>
            <w:r w:rsidRPr="00E751A4">
              <w:rPr>
                <w:i/>
              </w:rPr>
              <w:t>msgB</w:t>
            </w:r>
            <w:proofErr w:type="spellEnd"/>
            <w:r w:rsidRPr="00E751A4">
              <w:rPr>
                <w:i/>
              </w:rPr>
              <w:t xml:space="preserve">/msg2) can include the following: </w:t>
            </w:r>
          </w:p>
          <w:p w14:paraId="32542D4D" w14:textId="5312A7C2" w:rsidR="00DB782E" w:rsidRPr="00E751A4" w:rsidRDefault="00DB782E" w:rsidP="00DB782E">
            <w:pPr>
              <w:spacing w:after="0"/>
              <w:ind w:left="720"/>
              <w:rPr>
                <w:i/>
              </w:rPr>
            </w:pPr>
            <w:r w:rsidRPr="00E751A4">
              <w:rPr>
                <w:i/>
              </w:rPr>
              <w:t xml:space="preserve">a. </w:t>
            </w:r>
            <w:proofErr w:type="spellStart"/>
            <w:r w:rsidRPr="00E751A4">
              <w:rPr>
                <w:i/>
              </w:rPr>
              <w:t>SuccessRAR</w:t>
            </w:r>
            <w:proofErr w:type="spellEnd"/>
            <w:r w:rsidRPr="00E751A4">
              <w:rPr>
                <w:i/>
              </w:rPr>
              <w:t xml:space="preserve"> </w:t>
            </w:r>
          </w:p>
          <w:p w14:paraId="625AB23F" w14:textId="4C039C4F" w:rsidR="00DB782E" w:rsidRPr="00E751A4" w:rsidRDefault="00DB782E" w:rsidP="00DB782E">
            <w:pPr>
              <w:spacing w:after="0"/>
              <w:ind w:left="720"/>
              <w:rPr>
                <w:i/>
              </w:rPr>
            </w:pPr>
            <w:r w:rsidRPr="00E751A4">
              <w:rPr>
                <w:i/>
              </w:rPr>
              <w:t xml:space="preserve">b. </w:t>
            </w:r>
            <w:proofErr w:type="spellStart"/>
            <w:r w:rsidRPr="00E751A4">
              <w:rPr>
                <w:i/>
              </w:rPr>
              <w:t>FallbackRAR</w:t>
            </w:r>
            <w:proofErr w:type="spellEnd"/>
          </w:p>
          <w:p w14:paraId="1CB27B99" w14:textId="01CCBDC2" w:rsidR="00DB782E" w:rsidRDefault="00DB782E" w:rsidP="00DB782E">
            <w:pPr>
              <w:ind w:left="720"/>
            </w:pPr>
            <w:r w:rsidRPr="00E751A4">
              <w:rPr>
                <w:i/>
              </w:rPr>
              <w:t xml:space="preserve">c. </w:t>
            </w:r>
            <w:proofErr w:type="spellStart"/>
            <w:r w:rsidRPr="00E751A4">
              <w:rPr>
                <w:i/>
              </w:rPr>
              <w:t>Backoff</w:t>
            </w:r>
            <w:proofErr w:type="spellEnd"/>
            <w:r w:rsidRPr="00E751A4">
              <w:rPr>
                <w:i/>
              </w:rPr>
              <w:t xml:space="preserve"> Indication</w:t>
            </w:r>
          </w:p>
        </w:tc>
      </w:tr>
    </w:tbl>
    <w:p w14:paraId="4691858C" w14:textId="77777777" w:rsidR="00DB782E" w:rsidRDefault="00DB782E" w:rsidP="00EE7B22"/>
    <w:p w14:paraId="5F2C3AC6" w14:textId="03B278E1" w:rsidR="00B73696" w:rsidRDefault="005A05D3" w:rsidP="0030648E">
      <w:r>
        <w:t xml:space="preserve">In this contribution, we </w:t>
      </w:r>
      <w:r w:rsidR="00535CA8">
        <w:t xml:space="preserve">study </w:t>
      </w:r>
      <w:r w:rsidR="00505D92">
        <w:t>the mechanisms for</w:t>
      </w:r>
      <w:r w:rsidR="00535CA8">
        <w:t xml:space="preserve"> the UE</w:t>
      </w:r>
      <w:r w:rsidR="00505D92">
        <w:t xml:space="preserve"> to indicate</w:t>
      </w:r>
      <w:r w:rsidR="00535CA8">
        <w:t xml:space="preserve"> successful contention resolution </w:t>
      </w:r>
      <w:r w:rsidR="002942AC">
        <w:t xml:space="preserve">to the network </w:t>
      </w:r>
      <w:r w:rsidR="00505D92">
        <w:t>in</w:t>
      </w:r>
      <w:r w:rsidR="00535CA8">
        <w:t xml:space="preserve"> 2-step RACH</w:t>
      </w:r>
      <w:r w:rsidR="002942AC">
        <w:t>,</w:t>
      </w:r>
      <w:r w:rsidR="00535CA8">
        <w:t xml:space="preserve"> so that the random access procedure can be completed successfully with the UE and the network </w:t>
      </w:r>
      <w:r w:rsidR="00C31B3D">
        <w:t xml:space="preserve">states </w:t>
      </w:r>
      <w:r w:rsidR="00535CA8">
        <w:t>synchronised.</w:t>
      </w:r>
    </w:p>
    <w:p w14:paraId="3AC10C50" w14:textId="14EAB630" w:rsidR="005C149D" w:rsidRDefault="00291158" w:rsidP="00DF1FD3">
      <w:pPr>
        <w:pStyle w:val="Heading1"/>
      </w:pPr>
      <w:r>
        <w:t xml:space="preserve">2 </w:t>
      </w:r>
      <w:r w:rsidR="0030648E">
        <w:t>Discussion</w:t>
      </w:r>
    </w:p>
    <w:p w14:paraId="2016C89C" w14:textId="4C358DFB" w:rsidR="005B039C" w:rsidRPr="005B039C" w:rsidRDefault="005B039C" w:rsidP="005B039C">
      <w:pPr>
        <w:pStyle w:val="Heading2"/>
      </w:pPr>
      <w:r>
        <w:t xml:space="preserve">2.1 </w:t>
      </w:r>
      <w:r w:rsidRPr="005B039C">
        <w:t>CCCH case</w:t>
      </w:r>
    </w:p>
    <w:p w14:paraId="4F2DC0AA" w14:textId="79FD9538" w:rsidR="00F333FA" w:rsidRDefault="00602F65" w:rsidP="000033B2">
      <w:r>
        <w:t>In 4-step RACH</w:t>
      </w:r>
      <w:r w:rsidR="00EB5B4B">
        <w:t>, when Msg4 was addressed to the TC-RNTI</w:t>
      </w:r>
      <w:r w:rsidR="00F333FA">
        <w:t>,</w:t>
      </w:r>
      <w:r w:rsidR="000033B2">
        <w:t xml:space="preserve"> the </w:t>
      </w:r>
      <w:r w:rsidR="00AE4ABE">
        <w:t>UE</w:t>
      </w:r>
      <w:r w:rsidR="000033B2">
        <w:t xml:space="preserve"> </w:t>
      </w:r>
      <w:r w:rsidR="00EB5B4B">
        <w:t xml:space="preserve">that successfully </w:t>
      </w:r>
      <w:r w:rsidR="000033B2">
        <w:t>completes the co</w:t>
      </w:r>
      <w:r w:rsidR="00EB5B4B">
        <w:t xml:space="preserve">ntention resolution </w:t>
      </w:r>
      <w:r w:rsidR="00AE4ABE">
        <w:t xml:space="preserve">transmits HARQ </w:t>
      </w:r>
      <w:r w:rsidR="00FE0DAB">
        <w:t>acknowledgement</w:t>
      </w:r>
      <w:r w:rsidR="00EB5B4B">
        <w:t xml:space="preserve"> for Msg4</w:t>
      </w:r>
      <w:r w:rsidR="00BF0982">
        <w:t>.</w:t>
      </w:r>
      <w:r w:rsidR="00DF74F3">
        <w:t xml:space="preserve"> This </w:t>
      </w:r>
      <w:r w:rsidR="00EB5B4B">
        <w:t>is</w:t>
      </w:r>
      <w:r w:rsidR="00DF74F3">
        <w:t xml:space="preserve"> the final step of contention resolution for the TC-RNTI case.</w:t>
      </w:r>
    </w:p>
    <w:p w14:paraId="751866AD" w14:textId="6BB3AC16" w:rsidR="0025042D" w:rsidRDefault="006820DB" w:rsidP="0025042D">
      <w:r>
        <w:t xml:space="preserve">This is </w:t>
      </w:r>
      <w:r w:rsidR="003A1B6D">
        <w:t>specified</w:t>
      </w:r>
      <w:r>
        <w:t xml:space="preserve"> in</w:t>
      </w:r>
      <w:r w:rsidR="004F0D35">
        <w:t xml:space="preserve"> 38.321</w:t>
      </w:r>
      <w:r>
        <w:t xml:space="preserve"> as below</w:t>
      </w:r>
      <w:r w:rsidR="003B195B">
        <w:t xml:space="preserve"> </w:t>
      </w:r>
      <w:r w:rsidR="003B195B">
        <w:fldChar w:fldCharType="begin"/>
      </w:r>
      <w:r w:rsidR="003B195B">
        <w:instrText xml:space="preserve"> REF _Ref4414787 \r \h </w:instrText>
      </w:r>
      <w:r w:rsidR="003B195B">
        <w:fldChar w:fldCharType="separate"/>
      </w:r>
      <w:r w:rsidR="003B195B">
        <w:t>[2]</w:t>
      </w:r>
      <w:r w:rsidR="003B195B">
        <w:fldChar w:fldCharType="end"/>
      </w:r>
      <w:r w:rsidR="004F0D35">
        <w:t>:</w:t>
      </w:r>
    </w:p>
    <w:p w14:paraId="5EB52123" w14:textId="77777777" w:rsidR="00EB5B4B" w:rsidRDefault="00EB5B4B" w:rsidP="0025042D"/>
    <w:p w14:paraId="65C52476" w14:textId="77777777" w:rsidR="00EB5B4B" w:rsidRDefault="00EB5B4B" w:rsidP="0025042D"/>
    <w:p w14:paraId="5714C085" w14:textId="77777777" w:rsidR="00EB5B4B" w:rsidRDefault="00EB5B4B" w:rsidP="0025042D"/>
    <w:p w14:paraId="522A9F9B" w14:textId="77777777" w:rsidR="00EB5B4B" w:rsidRDefault="00EB5B4B" w:rsidP="0025042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5042D" w14:paraId="5915CE75" w14:textId="77777777" w:rsidTr="00054906">
        <w:tc>
          <w:tcPr>
            <w:tcW w:w="10456" w:type="dxa"/>
          </w:tcPr>
          <w:p w14:paraId="4427F43B" w14:textId="77777777" w:rsidR="0025042D" w:rsidRDefault="0025042D" w:rsidP="00054906"/>
          <w:p w14:paraId="7D0F27ED" w14:textId="77777777" w:rsidR="0025042D" w:rsidRPr="000B541D" w:rsidRDefault="0025042D" w:rsidP="0025042D">
            <w:pPr>
              <w:pStyle w:val="Heading4"/>
              <w:rPr>
                <w:lang w:eastAsia="ko-KR"/>
              </w:rPr>
            </w:pPr>
            <w:bookmarkStart w:id="3" w:name="_Toc5722095"/>
            <w:r w:rsidRPr="000B541D">
              <w:rPr>
                <w:lang w:eastAsia="ko-KR"/>
              </w:rPr>
              <w:t>5.3.2.2</w:t>
            </w:r>
            <w:r w:rsidRPr="000B541D">
              <w:rPr>
                <w:lang w:eastAsia="ko-KR"/>
              </w:rPr>
              <w:tab/>
              <w:t>HARQ process</w:t>
            </w:r>
            <w:bookmarkEnd w:id="3"/>
          </w:p>
          <w:p w14:paraId="7CC3C2A5" w14:textId="4520F724" w:rsidR="0025042D" w:rsidRDefault="0025042D" w:rsidP="00054906">
            <w:r>
              <w:t>…</w:t>
            </w:r>
          </w:p>
          <w:p w14:paraId="3029184D" w14:textId="77777777" w:rsidR="0025042D" w:rsidRPr="000B541D" w:rsidRDefault="0025042D" w:rsidP="0025042D">
            <w:pPr>
              <w:pStyle w:val="B1"/>
              <w:rPr>
                <w:noProof/>
              </w:rPr>
            </w:pPr>
            <w:r w:rsidRPr="000B541D">
              <w:rPr>
                <w:noProof/>
                <w:lang w:eastAsia="ko-KR"/>
              </w:rPr>
              <w:t>1&gt;</w:t>
            </w:r>
            <w:r w:rsidRPr="000B541D">
              <w:rPr>
                <w:noProof/>
              </w:rPr>
              <w:tab/>
            </w:r>
            <w:r w:rsidRPr="0025042D">
              <w:rPr>
                <w:noProof/>
                <w:highlight w:val="yellow"/>
              </w:rPr>
              <w:t>if the HARQ process is associated with a transmission indicated with a Temporary C-RNTI and the Contention Resolution is not yet successful (see subclause 5.1.5)</w:t>
            </w:r>
            <w:r w:rsidRPr="000B541D">
              <w:rPr>
                <w:noProof/>
              </w:rPr>
              <w:t>; or</w:t>
            </w:r>
          </w:p>
          <w:p w14:paraId="33961D50" w14:textId="77777777" w:rsidR="0025042D" w:rsidRPr="000B541D" w:rsidRDefault="0025042D" w:rsidP="0025042D">
            <w:pPr>
              <w:pStyle w:val="B1"/>
              <w:rPr>
                <w:noProof/>
              </w:rPr>
            </w:pPr>
            <w:r w:rsidRPr="000B541D">
              <w:rPr>
                <w:noProof/>
                <w:lang w:eastAsia="ko-KR"/>
              </w:rPr>
              <w:t>1&gt;</w:t>
            </w:r>
            <w:r w:rsidRPr="000B541D">
              <w:rPr>
                <w:noProof/>
              </w:rPr>
              <w:tab/>
              <w:t>if the HARQ process is equal to the broadcast process; or</w:t>
            </w:r>
          </w:p>
          <w:p w14:paraId="20EF49A6" w14:textId="77777777" w:rsidR="0025042D" w:rsidRPr="000B541D" w:rsidRDefault="0025042D" w:rsidP="0025042D">
            <w:pPr>
              <w:pStyle w:val="B1"/>
              <w:rPr>
                <w:noProof/>
              </w:rPr>
            </w:pPr>
            <w:r w:rsidRPr="000B541D">
              <w:rPr>
                <w:noProof/>
                <w:lang w:eastAsia="ko-KR"/>
              </w:rPr>
              <w:t>1&gt;</w:t>
            </w:r>
            <w:r w:rsidRPr="000B541D">
              <w:rPr>
                <w:noProof/>
              </w:rPr>
              <w:tab/>
              <w:t xml:space="preserve">if the </w:t>
            </w:r>
            <w:r w:rsidRPr="000B541D">
              <w:rPr>
                <w:i/>
                <w:noProof/>
              </w:rPr>
              <w:t>timeAlignmentTimer</w:t>
            </w:r>
            <w:r w:rsidRPr="000B541D">
              <w:rPr>
                <w:noProof/>
              </w:rPr>
              <w:t>, associated with the TAG containing the Serving Cell on which the HARQ feedback is to be transmitted, is stopped or expired:</w:t>
            </w:r>
          </w:p>
          <w:p w14:paraId="16E93901" w14:textId="77777777" w:rsidR="0025042D" w:rsidRPr="000B541D" w:rsidRDefault="0025042D" w:rsidP="0025042D">
            <w:pPr>
              <w:pStyle w:val="B2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2&gt;</w:t>
            </w:r>
            <w:r w:rsidRPr="000B541D">
              <w:rPr>
                <w:noProof/>
              </w:rPr>
              <w:tab/>
            </w:r>
            <w:r w:rsidRPr="0025042D">
              <w:rPr>
                <w:noProof/>
                <w:highlight w:val="yellow"/>
              </w:rPr>
              <w:t>not instruct the physical layer to generate acknowledgement(s) of the data in this TB</w:t>
            </w:r>
            <w:r w:rsidRPr="000B541D">
              <w:rPr>
                <w:noProof/>
                <w:lang w:eastAsia="ko-KR"/>
              </w:rPr>
              <w:t>.</w:t>
            </w:r>
          </w:p>
          <w:p w14:paraId="0C3C8AB9" w14:textId="77777777" w:rsidR="0025042D" w:rsidRPr="000B541D" w:rsidRDefault="0025042D" w:rsidP="0025042D">
            <w:pPr>
              <w:pStyle w:val="B1"/>
              <w:rPr>
                <w:noProof/>
              </w:rPr>
            </w:pPr>
            <w:r w:rsidRPr="000B541D">
              <w:rPr>
                <w:noProof/>
                <w:lang w:eastAsia="ko-KR"/>
              </w:rPr>
              <w:t>1&gt;</w:t>
            </w:r>
            <w:r w:rsidRPr="000B541D">
              <w:rPr>
                <w:noProof/>
              </w:rPr>
              <w:tab/>
            </w:r>
            <w:r w:rsidRPr="0025042D">
              <w:rPr>
                <w:noProof/>
                <w:highlight w:val="yellow"/>
              </w:rPr>
              <w:t>else</w:t>
            </w:r>
            <w:r w:rsidRPr="000B541D">
              <w:rPr>
                <w:noProof/>
              </w:rPr>
              <w:t>:</w:t>
            </w:r>
          </w:p>
          <w:p w14:paraId="0F101DB7" w14:textId="77777777" w:rsidR="0025042D" w:rsidRDefault="0025042D" w:rsidP="0025042D">
            <w:pPr>
              <w:pStyle w:val="B2"/>
              <w:rPr>
                <w:noProof/>
              </w:rPr>
            </w:pPr>
            <w:r w:rsidRPr="000B541D">
              <w:rPr>
                <w:noProof/>
                <w:lang w:eastAsia="ko-KR"/>
              </w:rPr>
              <w:t>2&gt;</w:t>
            </w:r>
            <w:r w:rsidRPr="000B541D">
              <w:rPr>
                <w:noProof/>
              </w:rPr>
              <w:tab/>
            </w:r>
            <w:r w:rsidRPr="0025042D">
              <w:rPr>
                <w:noProof/>
                <w:highlight w:val="yellow"/>
              </w:rPr>
              <w:t>instruct the physical layer to generate acknowledgement(s) of the data in this TB</w:t>
            </w:r>
            <w:r w:rsidRPr="000B541D">
              <w:rPr>
                <w:noProof/>
              </w:rPr>
              <w:t>.</w:t>
            </w:r>
          </w:p>
          <w:p w14:paraId="0639238F" w14:textId="7C6536F3" w:rsidR="0025042D" w:rsidRDefault="0025042D" w:rsidP="0025042D">
            <w:pPr>
              <w:pStyle w:val="B2"/>
              <w:ind w:left="284"/>
              <w:rPr>
                <w:noProof/>
              </w:rPr>
            </w:pPr>
            <w:r>
              <w:rPr>
                <w:noProof/>
              </w:rPr>
              <w:t>…</w:t>
            </w:r>
          </w:p>
        </w:tc>
      </w:tr>
    </w:tbl>
    <w:p w14:paraId="15136E33" w14:textId="77777777" w:rsidR="004F0D35" w:rsidRDefault="004F0D35" w:rsidP="000033B2"/>
    <w:p w14:paraId="27020F58" w14:textId="7F626697" w:rsidR="004F0D35" w:rsidRDefault="003A1B6D" w:rsidP="000033B2">
      <w:r>
        <w:t>The HARQ feedback</w:t>
      </w:r>
      <w:r w:rsidR="000F2426">
        <w:t xml:space="preserve"> </w:t>
      </w:r>
      <w:r w:rsidR="00265EF6">
        <w:t>confirms to</w:t>
      </w:r>
      <w:r w:rsidR="000F2426">
        <w:t xml:space="preserve"> the network that the </w:t>
      </w:r>
      <w:r w:rsidR="00F04652">
        <w:t>contention resolution</w:t>
      </w:r>
      <w:r w:rsidR="000F2426">
        <w:t xml:space="preserve"> has been </w:t>
      </w:r>
      <w:r w:rsidR="00A96749">
        <w:t xml:space="preserve">successfully </w:t>
      </w:r>
      <w:r w:rsidR="00265EF6">
        <w:t>completed on</w:t>
      </w:r>
      <w:r w:rsidR="00A96749">
        <w:t xml:space="preserve"> the UE, so that the network and the UE are synchronised</w:t>
      </w:r>
      <w:r>
        <w:t xml:space="preserve"> with regards to </w:t>
      </w:r>
      <w:r w:rsidR="00853872">
        <w:t xml:space="preserve">the </w:t>
      </w:r>
      <w:r>
        <w:t>RA procedure</w:t>
      </w:r>
      <w:r w:rsidR="00A96749">
        <w:t>.</w:t>
      </w:r>
    </w:p>
    <w:p w14:paraId="3AB80F13" w14:textId="00726349" w:rsidR="009B1B87" w:rsidRDefault="005B0CF1" w:rsidP="000033B2">
      <w:r>
        <w:t>Using the HARQ acknowledgement as confirmation for contention resolution when possible (e.g. CCCH, or TC-RNTI case) is a proven and resource efficient method in 4-step RACH and should be re-used in 2-step RACH.</w:t>
      </w:r>
    </w:p>
    <w:p w14:paraId="1816F7F4" w14:textId="40EF1661" w:rsidR="005B0CF1" w:rsidRPr="005B0CF1" w:rsidRDefault="005B0CF1" w:rsidP="000033B2">
      <w:pPr>
        <w:rPr>
          <w:b/>
        </w:rPr>
      </w:pPr>
      <w:r>
        <w:rPr>
          <w:b/>
        </w:rPr>
        <w:t>Observation 1: Using HARQ acknowledgement to confirm successful contention resolution for CCCH case is a resource efficient and proven method in 4-step RACH.</w:t>
      </w:r>
    </w:p>
    <w:p w14:paraId="1006C9D2" w14:textId="775720D3" w:rsidR="005B0CF1" w:rsidRDefault="00EB5B4B" w:rsidP="005B0CF1">
      <w:r>
        <w:t>In 2-step RACH, when</w:t>
      </w:r>
      <w:r w:rsidR="005B0CF1">
        <w:t xml:space="preserve"> CCCH SDU has been included in </w:t>
      </w:r>
      <w:proofErr w:type="spellStart"/>
      <w:r w:rsidR="005B0CF1">
        <w:t>MsgA</w:t>
      </w:r>
      <w:proofErr w:type="spellEnd"/>
      <w:r w:rsidR="005B0CF1">
        <w:t xml:space="preserve"> (CCCH case), the UE monitor</w:t>
      </w:r>
      <w:r>
        <w:t>s</w:t>
      </w:r>
      <w:r w:rsidR="005B0CF1">
        <w:t xml:space="preserve"> PDCCH for </w:t>
      </w:r>
      <w:proofErr w:type="spellStart"/>
      <w:r w:rsidR="005B0CF1">
        <w:t>MsgB</w:t>
      </w:r>
      <w:proofErr w:type="spellEnd"/>
      <w:r w:rsidR="005B0CF1">
        <w:t>-RNTI.</w:t>
      </w:r>
      <w:r>
        <w:t xml:space="preserve"> On reception of </w:t>
      </w:r>
      <w:proofErr w:type="spellStart"/>
      <w:r>
        <w:t>MsgB</w:t>
      </w:r>
      <w:proofErr w:type="spellEnd"/>
      <w:r>
        <w:t>, if</w:t>
      </w:r>
      <w:r w:rsidR="005B0CF1">
        <w:t xml:space="preserve"> the contention resolution has been successful, the UE </w:t>
      </w:r>
      <w:r>
        <w:t xml:space="preserve">should </w:t>
      </w:r>
      <w:r w:rsidR="005B0CF1">
        <w:t xml:space="preserve">transmit HARQ acknowledgement for </w:t>
      </w:r>
      <w:proofErr w:type="spellStart"/>
      <w:r w:rsidR="005B0CF1">
        <w:t>MsgB</w:t>
      </w:r>
      <w:proofErr w:type="spellEnd"/>
      <w:r w:rsidR="005B0CF1">
        <w:t>, similar to 4-step RACH.</w:t>
      </w:r>
    </w:p>
    <w:p w14:paraId="4AF6268F" w14:textId="7C0DD546" w:rsidR="005D4D36" w:rsidRDefault="00E80D82" w:rsidP="00480BB2">
      <w:pPr>
        <w:rPr>
          <w:b/>
        </w:rPr>
      </w:pPr>
      <w:r>
        <w:rPr>
          <w:b/>
        </w:rPr>
        <w:t>Pr</w:t>
      </w:r>
      <w:r w:rsidR="004D3082">
        <w:rPr>
          <w:b/>
        </w:rPr>
        <w:t>oposal</w:t>
      </w:r>
      <w:r w:rsidR="00C76C58">
        <w:rPr>
          <w:b/>
        </w:rPr>
        <w:t xml:space="preserve"> 1</w:t>
      </w:r>
      <w:r w:rsidR="0085389C" w:rsidRPr="0085389C">
        <w:rPr>
          <w:b/>
        </w:rPr>
        <w:t xml:space="preserve">: </w:t>
      </w:r>
      <w:r w:rsidR="00AE4ABE">
        <w:rPr>
          <w:b/>
        </w:rPr>
        <w:t xml:space="preserve"> </w:t>
      </w:r>
      <w:r w:rsidR="009807A8">
        <w:rPr>
          <w:b/>
        </w:rPr>
        <w:t>F</w:t>
      </w:r>
      <w:r w:rsidR="006A5E35">
        <w:rPr>
          <w:b/>
        </w:rPr>
        <w:t>or the CCCH case</w:t>
      </w:r>
      <w:r w:rsidR="005B7D75">
        <w:rPr>
          <w:b/>
        </w:rPr>
        <w:t xml:space="preserve"> in 2-step RACH</w:t>
      </w:r>
      <w:r w:rsidR="006A5E35">
        <w:rPr>
          <w:b/>
        </w:rPr>
        <w:t xml:space="preserve">, </w:t>
      </w:r>
      <w:r w:rsidR="006B782F">
        <w:rPr>
          <w:b/>
        </w:rPr>
        <w:t>t</w:t>
      </w:r>
      <w:r w:rsidR="00961800">
        <w:rPr>
          <w:b/>
        </w:rPr>
        <w:t xml:space="preserve">he </w:t>
      </w:r>
      <w:r w:rsidR="000033B2">
        <w:rPr>
          <w:b/>
        </w:rPr>
        <w:t xml:space="preserve">UE transmits </w:t>
      </w:r>
      <w:r w:rsidR="00AE4ABE">
        <w:rPr>
          <w:b/>
        </w:rPr>
        <w:t xml:space="preserve">HARQ </w:t>
      </w:r>
      <w:r w:rsidR="001E32E8">
        <w:rPr>
          <w:b/>
        </w:rPr>
        <w:t>acknowledgement</w:t>
      </w:r>
      <w:r w:rsidR="00AE4ABE">
        <w:rPr>
          <w:b/>
        </w:rPr>
        <w:t xml:space="preserve"> for </w:t>
      </w:r>
      <w:proofErr w:type="spellStart"/>
      <w:r w:rsidR="00E81F57">
        <w:rPr>
          <w:b/>
        </w:rPr>
        <w:t>M</w:t>
      </w:r>
      <w:r w:rsidR="000A7698">
        <w:rPr>
          <w:b/>
        </w:rPr>
        <w:t>sgB</w:t>
      </w:r>
      <w:proofErr w:type="spellEnd"/>
      <w:r w:rsidR="00265EF6">
        <w:rPr>
          <w:b/>
        </w:rPr>
        <w:t xml:space="preserve"> </w:t>
      </w:r>
      <w:r w:rsidR="001E32E8">
        <w:rPr>
          <w:b/>
        </w:rPr>
        <w:t xml:space="preserve">if </w:t>
      </w:r>
      <w:r w:rsidR="001C19E8">
        <w:rPr>
          <w:b/>
        </w:rPr>
        <w:t xml:space="preserve">the </w:t>
      </w:r>
      <w:r w:rsidR="00AE4ABE">
        <w:rPr>
          <w:b/>
        </w:rPr>
        <w:t>conte</w:t>
      </w:r>
      <w:r w:rsidR="000033B2">
        <w:rPr>
          <w:b/>
        </w:rPr>
        <w:t xml:space="preserve">ntion resolution </w:t>
      </w:r>
      <w:r w:rsidR="001E32E8">
        <w:rPr>
          <w:b/>
        </w:rPr>
        <w:t>has been successful</w:t>
      </w:r>
      <w:r w:rsidR="000033B2">
        <w:rPr>
          <w:b/>
        </w:rPr>
        <w:t>.</w:t>
      </w:r>
    </w:p>
    <w:p w14:paraId="3DDF39CA" w14:textId="6D140EFE" w:rsidR="005B039C" w:rsidRDefault="005B0CF1" w:rsidP="00480BB2">
      <w:r>
        <w:t>In Rel-15</w:t>
      </w:r>
      <w:r w:rsidR="005B039C">
        <w:t xml:space="preserve">, it is </w:t>
      </w:r>
      <w:r w:rsidR="00EB5B4B">
        <w:t xml:space="preserve">only </w:t>
      </w:r>
      <w:r w:rsidR="005B039C">
        <w:t>possible for one UE to transmit HARQ feedback in the uplink for one DL MAC PDU. If more than one UE transmit</w:t>
      </w:r>
      <w:r w:rsidR="00EB5B4B">
        <w:t xml:space="preserve"> the</w:t>
      </w:r>
      <w:r w:rsidR="005B039C">
        <w:t xml:space="preserve"> HARQ feedback</w:t>
      </w:r>
      <w:r w:rsidR="00EB5B4B">
        <w:t xml:space="preserve"> for the same DL MAC PDU</w:t>
      </w:r>
      <w:r w:rsidR="005B039C">
        <w:t xml:space="preserve">, the network cannot detect which UE(s) have sent the HARQ feedback and which UE(s) have not. </w:t>
      </w:r>
      <w:r w:rsidR="00EB5B4B">
        <w:t>O</w:t>
      </w:r>
      <w:r w:rsidR="005B039C">
        <w:t>ther methods for acknowledgement, such as transmitting using the UL grant are too resource intensive and may not be feasible.</w:t>
      </w:r>
    </w:p>
    <w:p w14:paraId="164DBA0B" w14:textId="3C77AEFB" w:rsidR="005B039C" w:rsidRDefault="005B039C" w:rsidP="00480BB2">
      <w:pPr>
        <w:rPr>
          <w:b/>
        </w:rPr>
      </w:pPr>
      <w:r w:rsidRPr="005B039C">
        <w:rPr>
          <w:b/>
        </w:rPr>
        <w:t>Observation</w:t>
      </w:r>
      <w:r w:rsidR="005B0CF1">
        <w:rPr>
          <w:b/>
        </w:rPr>
        <w:t xml:space="preserve"> 2</w:t>
      </w:r>
      <w:r w:rsidRPr="005B039C">
        <w:rPr>
          <w:b/>
        </w:rPr>
        <w:t xml:space="preserve">: </w:t>
      </w:r>
      <w:r w:rsidR="005B0CF1">
        <w:rPr>
          <w:b/>
        </w:rPr>
        <w:t>In Rel-15</w:t>
      </w:r>
      <w:r w:rsidRPr="005B039C">
        <w:rPr>
          <w:b/>
        </w:rPr>
        <w:t xml:space="preserve">, only one UE can </w:t>
      </w:r>
      <w:r>
        <w:rPr>
          <w:b/>
        </w:rPr>
        <w:t xml:space="preserve">acknowledge </w:t>
      </w:r>
      <w:r w:rsidR="00EB5B4B">
        <w:rPr>
          <w:b/>
        </w:rPr>
        <w:t>a</w:t>
      </w:r>
      <w:r w:rsidRPr="005B039C">
        <w:rPr>
          <w:b/>
        </w:rPr>
        <w:t xml:space="preserve"> DL MAC PDU</w:t>
      </w:r>
      <w:r w:rsidR="00EB5B4B">
        <w:rPr>
          <w:b/>
        </w:rPr>
        <w:t xml:space="preserve"> using the HARQ feedback.</w:t>
      </w:r>
    </w:p>
    <w:p w14:paraId="108C7F87" w14:textId="52E99D3F" w:rsidR="00F333FA" w:rsidRDefault="00EB5B4B" w:rsidP="00480BB2">
      <w:r>
        <w:t>To complete the handshake between the UE and the network</w:t>
      </w:r>
      <w:r w:rsidR="005B039C">
        <w:t xml:space="preserve">, </w:t>
      </w:r>
      <w:r w:rsidR="004F2032">
        <w:t>t</w:t>
      </w:r>
      <w:r w:rsidR="00F333FA">
        <w:t xml:space="preserve">here </w:t>
      </w:r>
      <w:r>
        <w:t>should</w:t>
      </w:r>
      <w:r w:rsidR="005B039C">
        <w:t xml:space="preserve"> only be up to</w:t>
      </w:r>
      <w:r w:rsidR="00F333FA">
        <w:t xml:space="preserve"> one </w:t>
      </w:r>
      <w:proofErr w:type="spellStart"/>
      <w:r w:rsidR="00F333FA">
        <w:t>successRAR</w:t>
      </w:r>
      <w:proofErr w:type="spellEnd"/>
      <w:r w:rsidR="00F333FA">
        <w:t xml:space="preserve"> </w:t>
      </w:r>
      <w:r w:rsidR="005B039C">
        <w:t>with</w:t>
      </w:r>
      <w:r w:rsidR="00F333FA">
        <w:t xml:space="preserve">in one </w:t>
      </w:r>
      <w:proofErr w:type="spellStart"/>
      <w:r w:rsidR="00F333FA">
        <w:t>MsgB</w:t>
      </w:r>
      <w:proofErr w:type="spellEnd"/>
      <w:r w:rsidR="00F333FA">
        <w:t>.</w:t>
      </w:r>
      <w:r w:rsidR="005B039C">
        <w:t xml:space="preserve"> A</w:t>
      </w:r>
      <w:r w:rsidR="004F2032">
        <w:t xml:space="preserve">s each SRB RRC message can be linked with one </w:t>
      </w:r>
      <w:proofErr w:type="spellStart"/>
      <w:r w:rsidR="004F2032">
        <w:t>successRAR</w:t>
      </w:r>
      <w:proofErr w:type="spellEnd"/>
      <w:r w:rsidR="004F2032">
        <w:t>, t</w:t>
      </w:r>
      <w:r w:rsidR="00ED1CC6">
        <w:t xml:space="preserve">his </w:t>
      </w:r>
      <w:r w:rsidR="005B039C">
        <w:t>also implies</w:t>
      </w:r>
      <w:r w:rsidR="00ED1CC6">
        <w:t xml:space="preserve"> that SRB RRC messages of multiple UEs cannot be multiplexed in </w:t>
      </w:r>
      <w:r w:rsidR="00B934AF">
        <w:t xml:space="preserve">one </w:t>
      </w:r>
      <w:proofErr w:type="spellStart"/>
      <w:r w:rsidR="00ED1CC6">
        <w:t>MsgB</w:t>
      </w:r>
      <w:proofErr w:type="spellEnd"/>
      <w:r w:rsidR="00ED1CC6">
        <w:t>.</w:t>
      </w:r>
    </w:p>
    <w:p w14:paraId="76AD4893" w14:textId="2E34EB5F" w:rsidR="00ED1CC6" w:rsidRDefault="00F333FA" w:rsidP="00480BB2">
      <w:pPr>
        <w:rPr>
          <w:b/>
        </w:rPr>
      </w:pPr>
      <w:r w:rsidRPr="00ED1CC6">
        <w:rPr>
          <w:b/>
        </w:rPr>
        <w:t>Proposal</w:t>
      </w:r>
      <w:r w:rsidR="00C76C58">
        <w:rPr>
          <w:b/>
        </w:rPr>
        <w:t xml:space="preserve"> 2</w:t>
      </w:r>
      <w:r w:rsidRPr="00ED1CC6">
        <w:rPr>
          <w:b/>
        </w:rPr>
        <w:t xml:space="preserve">: For the CCCH case, there </w:t>
      </w:r>
      <w:r w:rsidR="005B0CF1">
        <w:rPr>
          <w:b/>
        </w:rPr>
        <w:t>is</w:t>
      </w:r>
      <w:r w:rsidRPr="00ED1CC6">
        <w:rPr>
          <w:b/>
        </w:rPr>
        <w:t xml:space="preserve"> up</w:t>
      </w:r>
      <w:r w:rsidR="00ED1CC6">
        <w:rPr>
          <w:b/>
        </w:rPr>
        <w:t xml:space="preserve"> to one </w:t>
      </w:r>
      <w:proofErr w:type="spellStart"/>
      <w:r w:rsidR="00ED1CC6">
        <w:rPr>
          <w:b/>
        </w:rPr>
        <w:t>successRAR</w:t>
      </w:r>
      <w:proofErr w:type="spellEnd"/>
      <w:r w:rsidR="00ED1CC6">
        <w:rPr>
          <w:b/>
        </w:rPr>
        <w:t xml:space="preserve"> in </w:t>
      </w:r>
      <w:proofErr w:type="spellStart"/>
      <w:r w:rsidR="00ED1CC6">
        <w:rPr>
          <w:b/>
        </w:rPr>
        <w:t>MsgB</w:t>
      </w:r>
      <w:proofErr w:type="spellEnd"/>
      <w:r w:rsidR="00ED1CC6">
        <w:rPr>
          <w:b/>
        </w:rPr>
        <w:t xml:space="preserve">, which means that </w:t>
      </w:r>
      <w:r w:rsidR="00ED1CC6" w:rsidRPr="00ED1CC6">
        <w:rPr>
          <w:b/>
        </w:rPr>
        <w:t>SRB RRC messages of multiple UEs</w:t>
      </w:r>
      <w:r w:rsidR="00ED1CC6">
        <w:rPr>
          <w:b/>
        </w:rPr>
        <w:t xml:space="preserve"> cannot be multiplexed in </w:t>
      </w:r>
      <w:r w:rsidR="006820DB">
        <w:rPr>
          <w:b/>
        </w:rPr>
        <w:t xml:space="preserve">one </w:t>
      </w:r>
      <w:proofErr w:type="spellStart"/>
      <w:r w:rsidR="00ED1CC6">
        <w:rPr>
          <w:b/>
        </w:rPr>
        <w:t>MsgB</w:t>
      </w:r>
      <w:proofErr w:type="spellEnd"/>
      <w:r w:rsidR="00ED1CC6">
        <w:rPr>
          <w:b/>
        </w:rPr>
        <w:t>.</w:t>
      </w:r>
    </w:p>
    <w:p w14:paraId="4EA2D040" w14:textId="434DE7B6" w:rsidR="005B039C" w:rsidRPr="005B039C" w:rsidRDefault="005B039C" w:rsidP="00480BB2">
      <w:r>
        <w:t xml:space="preserve">If the proposal above is not acceptable, RAN2 should </w:t>
      </w:r>
      <w:r w:rsidR="00EB5B4B">
        <w:t>check with</w:t>
      </w:r>
      <w:r>
        <w:t xml:space="preserve"> RAN1 </w:t>
      </w:r>
      <w:r w:rsidR="00EB5B4B">
        <w:t>if it is possible</w:t>
      </w:r>
      <w:r>
        <w:t xml:space="preserve"> to support more than one UE transmit</w:t>
      </w:r>
      <w:r w:rsidR="00EB5B4B">
        <w:t>ting</w:t>
      </w:r>
      <w:r>
        <w:t xml:space="preserve"> UL HARQ feedback for a DL MAC PDU.</w:t>
      </w:r>
    </w:p>
    <w:p w14:paraId="0BF82A71" w14:textId="34BD3209" w:rsidR="005B039C" w:rsidRPr="005B039C" w:rsidRDefault="005B039C" w:rsidP="00480BB2">
      <w:pPr>
        <w:rPr>
          <w:b/>
        </w:rPr>
      </w:pPr>
      <w:r w:rsidRPr="005B039C">
        <w:rPr>
          <w:b/>
        </w:rPr>
        <w:t>Proposal</w:t>
      </w:r>
      <w:r w:rsidR="00C76C58">
        <w:rPr>
          <w:b/>
        </w:rPr>
        <w:t xml:space="preserve"> 3</w:t>
      </w:r>
      <w:r w:rsidRPr="005B039C">
        <w:rPr>
          <w:b/>
        </w:rPr>
        <w:t>: If Proposal</w:t>
      </w:r>
      <w:r w:rsidR="00EB5B4B">
        <w:rPr>
          <w:b/>
        </w:rPr>
        <w:t>s</w:t>
      </w:r>
      <w:r w:rsidRPr="005B039C">
        <w:rPr>
          <w:b/>
        </w:rPr>
        <w:t xml:space="preserve"> </w:t>
      </w:r>
      <w:r w:rsidR="005B0CF1">
        <w:rPr>
          <w:b/>
        </w:rPr>
        <w:t xml:space="preserve">1 and </w:t>
      </w:r>
      <w:r w:rsidRPr="005B039C">
        <w:rPr>
          <w:b/>
        </w:rPr>
        <w:t xml:space="preserve">2 </w:t>
      </w:r>
      <w:r w:rsidR="005B0CF1">
        <w:rPr>
          <w:b/>
        </w:rPr>
        <w:t>are</w:t>
      </w:r>
      <w:r w:rsidRPr="005B039C">
        <w:rPr>
          <w:b/>
        </w:rPr>
        <w:t xml:space="preserve"> not acceptable, RAN2 should </w:t>
      </w:r>
      <w:r w:rsidR="00EB5B4B">
        <w:rPr>
          <w:b/>
        </w:rPr>
        <w:t>check with</w:t>
      </w:r>
      <w:r w:rsidRPr="005B039C">
        <w:rPr>
          <w:b/>
        </w:rPr>
        <w:t xml:space="preserve"> RAN1 </w:t>
      </w:r>
      <w:r w:rsidR="00EB5B4B">
        <w:rPr>
          <w:b/>
        </w:rPr>
        <w:t>if</w:t>
      </w:r>
      <w:r w:rsidRPr="005B039C">
        <w:rPr>
          <w:b/>
        </w:rPr>
        <w:t xml:space="preserve"> HARQ feedback</w:t>
      </w:r>
      <w:r w:rsidR="00EB5B4B">
        <w:rPr>
          <w:b/>
        </w:rPr>
        <w:t xml:space="preserve"> from multiple UEs for a single PDU can be multiplexed</w:t>
      </w:r>
      <w:r w:rsidRPr="005B039C">
        <w:rPr>
          <w:b/>
        </w:rPr>
        <w:t xml:space="preserve"> in PUCCH</w:t>
      </w:r>
      <w:r w:rsidR="00EB5B4B">
        <w:rPr>
          <w:b/>
        </w:rPr>
        <w:t>.</w:t>
      </w:r>
    </w:p>
    <w:p w14:paraId="25D1DE19" w14:textId="77777777" w:rsidR="005B039C" w:rsidRPr="005B039C" w:rsidRDefault="005B039C" w:rsidP="00480BB2"/>
    <w:p w14:paraId="0E20EA70" w14:textId="3D94AE86" w:rsidR="005B039C" w:rsidRPr="005B039C" w:rsidRDefault="005B039C" w:rsidP="005B039C">
      <w:pPr>
        <w:pStyle w:val="Heading2"/>
      </w:pPr>
      <w:r>
        <w:t xml:space="preserve">2.2 </w:t>
      </w:r>
      <w:r w:rsidRPr="005B039C">
        <w:t>C-RNTI case</w:t>
      </w:r>
    </w:p>
    <w:p w14:paraId="5AB9C102" w14:textId="1946728F" w:rsidR="006820DB" w:rsidRDefault="00C76C58" w:rsidP="00480BB2">
      <w:r>
        <w:t>I</w:t>
      </w:r>
      <w:r w:rsidR="006820DB">
        <w:t>f the C-RNTI MAC CE was included in Msg3 (C-RNTI case)</w:t>
      </w:r>
      <w:r w:rsidR="005B039C">
        <w:t xml:space="preserve"> in 4-step RACH</w:t>
      </w:r>
      <w:r w:rsidR="006820DB">
        <w:t>, and if the RA procedure was initiated by MAC or RRC (except for beam failure recovery), an UL grant is signalled by the network</w:t>
      </w:r>
      <w:r w:rsidR="0004340F">
        <w:t xml:space="preserve"> to the UE</w:t>
      </w:r>
      <w:r w:rsidR="006820DB">
        <w:t xml:space="preserve">. The UE </w:t>
      </w:r>
      <w:r w:rsidR="00953337">
        <w:t>performs UL transmission using the UL grant provided, and this confirms</w:t>
      </w:r>
      <w:r w:rsidR="006820DB">
        <w:t xml:space="preserve"> the s</w:t>
      </w:r>
      <w:r w:rsidR="00953337">
        <w:t>uccessful contention resolution to the network.</w:t>
      </w:r>
    </w:p>
    <w:p w14:paraId="0811DE51" w14:textId="731E8105" w:rsidR="006820DB" w:rsidRDefault="006820DB" w:rsidP="006820DB">
      <w:r>
        <w:t xml:space="preserve">This is </w:t>
      </w:r>
      <w:r w:rsidR="00C76C58">
        <w:t>specified</w:t>
      </w:r>
      <w:r>
        <w:t xml:space="preserve"> in 38.321 as below </w:t>
      </w:r>
      <w:r>
        <w:fldChar w:fldCharType="begin"/>
      </w:r>
      <w:r>
        <w:instrText xml:space="preserve"> REF _Ref4414787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820DB" w14:paraId="0C2C2485" w14:textId="77777777" w:rsidTr="00054906">
        <w:tc>
          <w:tcPr>
            <w:tcW w:w="10456" w:type="dxa"/>
          </w:tcPr>
          <w:p w14:paraId="308A7DA7" w14:textId="77777777" w:rsidR="006820DB" w:rsidRDefault="006820DB" w:rsidP="00054906"/>
          <w:p w14:paraId="19D97227" w14:textId="77777777" w:rsidR="006820DB" w:rsidRPr="000B541D" w:rsidRDefault="006820DB" w:rsidP="006820DB">
            <w:pPr>
              <w:pStyle w:val="Heading3"/>
              <w:rPr>
                <w:lang w:eastAsia="ko-KR"/>
              </w:rPr>
            </w:pPr>
            <w:bookmarkStart w:id="4" w:name="_Toc5722088"/>
            <w:r w:rsidRPr="000B541D">
              <w:rPr>
                <w:lang w:eastAsia="ko-KR"/>
              </w:rPr>
              <w:t>5.1.5</w:t>
            </w:r>
            <w:r w:rsidRPr="000B541D">
              <w:rPr>
                <w:lang w:eastAsia="ko-KR"/>
              </w:rPr>
              <w:tab/>
              <w:t>Contention Resolution</w:t>
            </w:r>
            <w:bookmarkEnd w:id="4"/>
          </w:p>
          <w:p w14:paraId="32E04C27" w14:textId="77777777" w:rsidR="006820DB" w:rsidRDefault="006820DB" w:rsidP="00054906">
            <w:r>
              <w:t>…</w:t>
            </w:r>
          </w:p>
          <w:p w14:paraId="3BCFA9B1" w14:textId="77777777" w:rsidR="006820DB" w:rsidRPr="000B541D" w:rsidRDefault="006820DB" w:rsidP="006820DB">
            <w:pPr>
              <w:pStyle w:val="B2"/>
              <w:rPr>
                <w:lang w:eastAsia="ko-KR"/>
              </w:rPr>
            </w:pPr>
            <w:r w:rsidRPr="000B541D">
              <w:rPr>
                <w:lang w:eastAsia="ko-KR"/>
              </w:rPr>
              <w:t>2&gt;</w:t>
            </w:r>
            <w:r w:rsidRPr="000B541D">
              <w:rPr>
                <w:lang w:eastAsia="ko-KR"/>
              </w:rPr>
              <w:tab/>
              <w:t>if the C-RNTI MAC CE was included in Msg3:</w:t>
            </w:r>
          </w:p>
          <w:p w14:paraId="28ADC897" w14:textId="77777777" w:rsidR="006820DB" w:rsidRPr="000B541D" w:rsidRDefault="006820DB" w:rsidP="006820DB">
            <w:pPr>
              <w:pStyle w:val="B3"/>
              <w:rPr>
                <w:lang w:eastAsia="ko-KR"/>
              </w:rPr>
            </w:pPr>
            <w:r w:rsidRPr="000B541D">
              <w:rPr>
                <w:lang w:eastAsia="ko-KR"/>
              </w:rPr>
              <w:t>3&gt;</w:t>
            </w:r>
            <w:r w:rsidRPr="000B541D">
              <w:rPr>
                <w:lang w:eastAsia="ko-KR"/>
              </w:rPr>
              <w:tab/>
              <w:t xml:space="preserve">if the Random Access procedure was initiated for beam failure recovery (as specified in </w:t>
            </w:r>
            <w:proofErr w:type="spellStart"/>
            <w:r w:rsidRPr="000B541D">
              <w:rPr>
                <w:lang w:eastAsia="ko-KR"/>
              </w:rPr>
              <w:t>subclause</w:t>
            </w:r>
            <w:proofErr w:type="spellEnd"/>
            <w:r w:rsidRPr="000B541D">
              <w:rPr>
                <w:lang w:eastAsia="ko-KR"/>
              </w:rPr>
              <w:t xml:space="preserve"> 5.17) and the PDCCH transmission is addressed to the C-RNTI; or</w:t>
            </w:r>
          </w:p>
          <w:p w14:paraId="2DF501CD" w14:textId="77777777" w:rsidR="006820DB" w:rsidRPr="000B541D" w:rsidRDefault="006820DB" w:rsidP="006820DB">
            <w:pPr>
              <w:pStyle w:val="B3"/>
              <w:rPr>
                <w:lang w:eastAsia="ko-KR"/>
              </w:rPr>
            </w:pPr>
            <w:r w:rsidRPr="000B541D">
              <w:rPr>
                <w:lang w:eastAsia="ko-KR"/>
              </w:rPr>
              <w:t>3&gt;</w:t>
            </w:r>
            <w:r w:rsidRPr="000B541D">
              <w:rPr>
                <w:lang w:eastAsia="ko-KR"/>
              </w:rPr>
              <w:tab/>
              <w:t>if the Random Access procedure was initiated by a PDCCH order and the PDCCH transmission is addressed to the C-RNTI; or</w:t>
            </w:r>
          </w:p>
          <w:p w14:paraId="2B52F11D" w14:textId="77777777" w:rsidR="006820DB" w:rsidRPr="000B541D" w:rsidRDefault="006820DB" w:rsidP="006820DB">
            <w:pPr>
              <w:pStyle w:val="B3"/>
              <w:rPr>
                <w:lang w:eastAsia="ko-KR"/>
              </w:rPr>
            </w:pPr>
            <w:r w:rsidRPr="000B541D">
              <w:rPr>
                <w:lang w:eastAsia="ko-KR"/>
              </w:rPr>
              <w:t>3&gt;</w:t>
            </w:r>
            <w:r w:rsidRPr="000B541D">
              <w:rPr>
                <w:lang w:eastAsia="ko-KR"/>
              </w:rPr>
              <w:tab/>
            </w:r>
            <w:r w:rsidRPr="00D36166">
              <w:rPr>
                <w:highlight w:val="yellow"/>
                <w:lang w:eastAsia="ko-KR"/>
              </w:rPr>
              <w:t xml:space="preserve">if the Random Access procedure was initiated by the MAC sublayer itself or by the RRC sublayer and the PDCCH transmission is addressed to the C-RNTI and contains </w:t>
            </w:r>
            <w:r w:rsidRPr="006820DB">
              <w:rPr>
                <w:highlight w:val="yellow"/>
                <w:lang w:eastAsia="ko-KR"/>
              </w:rPr>
              <w:t>a UL grant for a new transmission</w:t>
            </w:r>
            <w:r w:rsidRPr="000B541D">
              <w:rPr>
                <w:lang w:eastAsia="ko-KR"/>
              </w:rPr>
              <w:t>:</w:t>
            </w:r>
          </w:p>
          <w:p w14:paraId="27F89EA2" w14:textId="77777777" w:rsidR="006820DB" w:rsidRPr="000B541D" w:rsidRDefault="006820DB" w:rsidP="006820DB">
            <w:pPr>
              <w:pStyle w:val="B4"/>
              <w:rPr>
                <w:lang w:eastAsia="ko-KR"/>
              </w:rPr>
            </w:pPr>
            <w:r w:rsidRPr="000B541D">
              <w:rPr>
                <w:lang w:eastAsia="ko-KR"/>
              </w:rPr>
              <w:t>4&gt;</w:t>
            </w:r>
            <w:r w:rsidRPr="000B541D">
              <w:rPr>
                <w:lang w:eastAsia="ko-KR"/>
              </w:rPr>
              <w:tab/>
            </w:r>
            <w:r w:rsidRPr="00D36166">
              <w:rPr>
                <w:highlight w:val="yellow"/>
                <w:lang w:eastAsia="ko-KR"/>
              </w:rPr>
              <w:t>consider this Contention Resolution successful</w:t>
            </w:r>
            <w:r w:rsidRPr="000B541D">
              <w:rPr>
                <w:lang w:eastAsia="ko-KR"/>
              </w:rPr>
              <w:t>;</w:t>
            </w:r>
          </w:p>
          <w:p w14:paraId="07EA7011" w14:textId="77777777" w:rsidR="006820DB" w:rsidRPr="000B541D" w:rsidRDefault="006820DB" w:rsidP="006820DB">
            <w:pPr>
              <w:pStyle w:val="B4"/>
              <w:rPr>
                <w:lang w:eastAsia="ko-KR"/>
              </w:rPr>
            </w:pPr>
            <w:r w:rsidRPr="000B541D">
              <w:rPr>
                <w:lang w:eastAsia="ko-KR"/>
              </w:rPr>
              <w:t>4&gt;</w:t>
            </w:r>
            <w:r w:rsidRPr="000B541D">
              <w:rPr>
                <w:lang w:eastAsia="ko-KR"/>
              </w:rPr>
              <w:tab/>
              <w:t xml:space="preserve">stop </w:t>
            </w:r>
            <w:proofErr w:type="spellStart"/>
            <w:r w:rsidRPr="000B541D">
              <w:rPr>
                <w:i/>
                <w:lang w:eastAsia="ko-KR"/>
              </w:rPr>
              <w:t>ra-ContentionResolutionTimer</w:t>
            </w:r>
            <w:proofErr w:type="spellEnd"/>
            <w:r w:rsidRPr="000B541D">
              <w:rPr>
                <w:lang w:eastAsia="ko-KR"/>
              </w:rPr>
              <w:t>;</w:t>
            </w:r>
          </w:p>
          <w:p w14:paraId="47D9ED07" w14:textId="77777777" w:rsidR="006820DB" w:rsidRPr="000B541D" w:rsidRDefault="006820DB" w:rsidP="006820DB">
            <w:pPr>
              <w:pStyle w:val="B4"/>
              <w:rPr>
                <w:lang w:eastAsia="ko-KR"/>
              </w:rPr>
            </w:pPr>
            <w:r w:rsidRPr="000B541D">
              <w:rPr>
                <w:lang w:eastAsia="ko-KR"/>
              </w:rPr>
              <w:t>4&gt;</w:t>
            </w:r>
            <w:r w:rsidRPr="000B541D">
              <w:rPr>
                <w:lang w:eastAsia="ko-KR"/>
              </w:rPr>
              <w:tab/>
              <w:t xml:space="preserve">discard the </w:t>
            </w:r>
            <w:r w:rsidRPr="000B541D">
              <w:rPr>
                <w:i/>
                <w:lang w:eastAsia="ko-KR"/>
              </w:rPr>
              <w:t>TEMPORARY_C-RNTI</w:t>
            </w:r>
            <w:r w:rsidRPr="000B541D">
              <w:rPr>
                <w:lang w:eastAsia="ko-KR"/>
              </w:rPr>
              <w:t>;</w:t>
            </w:r>
          </w:p>
          <w:p w14:paraId="0E670FDF" w14:textId="77777777" w:rsidR="006820DB" w:rsidRPr="000B541D" w:rsidRDefault="006820DB" w:rsidP="006820DB">
            <w:pPr>
              <w:pStyle w:val="B4"/>
              <w:rPr>
                <w:lang w:eastAsia="ko-KR"/>
              </w:rPr>
            </w:pPr>
            <w:r w:rsidRPr="000B541D">
              <w:rPr>
                <w:lang w:eastAsia="ko-KR"/>
              </w:rPr>
              <w:t>4&gt;</w:t>
            </w:r>
            <w:r w:rsidRPr="000B541D">
              <w:rPr>
                <w:lang w:eastAsia="ko-KR"/>
              </w:rPr>
              <w:tab/>
            </w:r>
            <w:r w:rsidRPr="00D36166">
              <w:rPr>
                <w:highlight w:val="yellow"/>
                <w:lang w:eastAsia="ko-KR"/>
              </w:rPr>
              <w:t>consider this Random Access procedure successfully completed</w:t>
            </w:r>
            <w:r w:rsidRPr="000B541D">
              <w:rPr>
                <w:lang w:eastAsia="ko-KR"/>
              </w:rPr>
              <w:t>.</w:t>
            </w:r>
          </w:p>
          <w:p w14:paraId="7CA9764B" w14:textId="77777777" w:rsidR="006820DB" w:rsidRDefault="006820DB" w:rsidP="00054906">
            <w:pPr>
              <w:pStyle w:val="B2"/>
              <w:ind w:left="284"/>
              <w:rPr>
                <w:noProof/>
              </w:rPr>
            </w:pPr>
            <w:r>
              <w:rPr>
                <w:noProof/>
              </w:rPr>
              <w:t>…</w:t>
            </w:r>
          </w:p>
        </w:tc>
      </w:tr>
    </w:tbl>
    <w:p w14:paraId="133CF7F6" w14:textId="77777777" w:rsidR="006820DB" w:rsidRDefault="006820DB" w:rsidP="00480BB2"/>
    <w:p w14:paraId="032DC8CB" w14:textId="71353D33" w:rsidR="006820DB" w:rsidRPr="006820DB" w:rsidRDefault="00E5537E" w:rsidP="00480BB2">
      <w:r>
        <w:t>In</w:t>
      </w:r>
      <w:r w:rsidR="006820DB">
        <w:t xml:space="preserve"> 2-step RACH</w:t>
      </w:r>
      <w:r>
        <w:t xml:space="preserve">, if the UE was already UL synchronised with the network, the network can respond to </w:t>
      </w:r>
      <w:proofErr w:type="spellStart"/>
      <w:r>
        <w:t>MsgA</w:t>
      </w:r>
      <w:proofErr w:type="spellEnd"/>
      <w:r>
        <w:t xml:space="preserve"> with an UL grant addressed to C-RNTI. In this case, the UE indicates successful contention resolution to the network by performing UL transmission using the UL grant provided.</w:t>
      </w:r>
    </w:p>
    <w:p w14:paraId="5C1B4E0C" w14:textId="687BFAF5" w:rsidR="00E5537E" w:rsidRDefault="00DF6291" w:rsidP="00480BB2">
      <w:pPr>
        <w:rPr>
          <w:b/>
        </w:rPr>
      </w:pPr>
      <w:r>
        <w:rPr>
          <w:b/>
        </w:rPr>
        <w:t>Proposal</w:t>
      </w:r>
      <w:r w:rsidR="00C76C58">
        <w:rPr>
          <w:b/>
        </w:rPr>
        <w:t xml:space="preserve"> 4</w:t>
      </w:r>
      <w:r>
        <w:rPr>
          <w:b/>
        </w:rPr>
        <w:t>: For the C-RNTI case when</w:t>
      </w:r>
      <w:r w:rsidR="00E5537E">
        <w:rPr>
          <w:b/>
        </w:rPr>
        <w:t xml:space="preserve"> the UE is already UL synchronised and receives</w:t>
      </w:r>
      <w:r w:rsidR="00E5537E" w:rsidRPr="006820DB">
        <w:rPr>
          <w:b/>
        </w:rPr>
        <w:t xml:space="preserve"> PDCCH addressed to C-RNTI</w:t>
      </w:r>
      <w:r w:rsidR="00E5537E">
        <w:rPr>
          <w:b/>
        </w:rPr>
        <w:t xml:space="preserve"> containing an </w:t>
      </w:r>
      <w:r w:rsidR="00E5537E" w:rsidRPr="006820DB">
        <w:rPr>
          <w:b/>
        </w:rPr>
        <w:t>UL grant</w:t>
      </w:r>
      <w:r w:rsidR="00E5537E">
        <w:rPr>
          <w:b/>
        </w:rPr>
        <w:t xml:space="preserve">, </w:t>
      </w:r>
      <w:r w:rsidR="00732E00">
        <w:rPr>
          <w:b/>
        </w:rPr>
        <w:t>transmission by the UE</w:t>
      </w:r>
      <w:r w:rsidR="00953337">
        <w:rPr>
          <w:b/>
        </w:rPr>
        <w:t xml:space="preserve"> using the UL grant indicate</w:t>
      </w:r>
      <w:r w:rsidR="00732E00">
        <w:rPr>
          <w:b/>
        </w:rPr>
        <w:t>s</w:t>
      </w:r>
      <w:r w:rsidR="00953337">
        <w:rPr>
          <w:b/>
        </w:rPr>
        <w:t xml:space="preserve"> successful conte</w:t>
      </w:r>
      <w:r w:rsidR="00C31B3D">
        <w:rPr>
          <w:b/>
        </w:rPr>
        <w:t>ntion resolution to the network.</w:t>
      </w:r>
    </w:p>
    <w:p w14:paraId="7567ACD5" w14:textId="21075734" w:rsidR="00414247" w:rsidRDefault="00E5537E" w:rsidP="00480BB2">
      <w:r w:rsidRPr="00E5537E">
        <w:t xml:space="preserve">If the UE was not </w:t>
      </w:r>
      <w:r>
        <w:t xml:space="preserve">already UL synchronised, the network should </w:t>
      </w:r>
      <w:r w:rsidR="00C76C58">
        <w:t>include</w:t>
      </w:r>
      <w:r>
        <w:t xml:space="preserve"> a 12 bit TA command in </w:t>
      </w:r>
      <w:proofErr w:type="spellStart"/>
      <w:r>
        <w:t>MsgB</w:t>
      </w:r>
      <w:proofErr w:type="spellEnd"/>
      <w:r>
        <w:t>, and the UE can indicate successful contenti</w:t>
      </w:r>
      <w:r w:rsidR="00C27DE4">
        <w:t xml:space="preserve">on resolution by transmitting </w:t>
      </w:r>
      <w:r>
        <w:t xml:space="preserve">HARQ acknowledgement for </w:t>
      </w:r>
      <w:proofErr w:type="spellStart"/>
      <w:r>
        <w:t>MsgB</w:t>
      </w:r>
      <w:proofErr w:type="spellEnd"/>
      <w:r>
        <w:t>.</w:t>
      </w:r>
      <w:r w:rsidR="000321CD">
        <w:t xml:space="preserve"> Note that this case is new for 2-step RACH, because the TA Command would be sent in Msg2 (RAR) in 4-step RACH.</w:t>
      </w:r>
    </w:p>
    <w:p w14:paraId="5760B3D2" w14:textId="77576623" w:rsidR="00E5537E" w:rsidRPr="00E5537E" w:rsidRDefault="00DF6291" w:rsidP="00480BB2">
      <w:r>
        <w:rPr>
          <w:b/>
        </w:rPr>
        <w:t>Proposal</w:t>
      </w:r>
      <w:r w:rsidR="00C76C58">
        <w:rPr>
          <w:b/>
        </w:rPr>
        <w:t xml:space="preserve"> 5</w:t>
      </w:r>
      <w:r>
        <w:rPr>
          <w:b/>
        </w:rPr>
        <w:t>: For the C-RNTI case when</w:t>
      </w:r>
      <w:r w:rsidR="00E5537E">
        <w:rPr>
          <w:b/>
        </w:rPr>
        <w:t xml:space="preserve"> the UE </w:t>
      </w:r>
      <w:r w:rsidR="00C31B3D">
        <w:rPr>
          <w:b/>
        </w:rPr>
        <w:t xml:space="preserve">is not UL synchronised and </w:t>
      </w:r>
      <w:r w:rsidR="00E5537E">
        <w:rPr>
          <w:b/>
        </w:rPr>
        <w:t xml:space="preserve">receives </w:t>
      </w:r>
      <w:r w:rsidR="00732E00">
        <w:rPr>
          <w:b/>
        </w:rPr>
        <w:t>DL MAC PDU</w:t>
      </w:r>
      <w:r w:rsidR="00E5537E">
        <w:rPr>
          <w:b/>
        </w:rPr>
        <w:t xml:space="preserve"> with PDCCH addressed to C-RNTI </w:t>
      </w:r>
      <w:r w:rsidR="00C31B3D">
        <w:rPr>
          <w:b/>
        </w:rPr>
        <w:t>containing</w:t>
      </w:r>
      <w:r w:rsidR="00E5537E">
        <w:rPr>
          <w:b/>
        </w:rPr>
        <w:t xml:space="preserve"> a 12 bit TA command, the UE transmits HARQ acknowledgement </w:t>
      </w:r>
      <w:r>
        <w:rPr>
          <w:b/>
        </w:rPr>
        <w:t xml:space="preserve">for the DL MAC PDU </w:t>
      </w:r>
      <w:r w:rsidR="00732E00">
        <w:rPr>
          <w:b/>
        </w:rPr>
        <w:t xml:space="preserve">as part of the normal HARQ operation and this </w:t>
      </w:r>
      <w:r w:rsidR="00E5537E">
        <w:rPr>
          <w:b/>
        </w:rPr>
        <w:t>indicate</w:t>
      </w:r>
      <w:r w:rsidR="00732E00">
        <w:rPr>
          <w:b/>
        </w:rPr>
        <w:t>s</w:t>
      </w:r>
      <w:r w:rsidR="00E5537E">
        <w:rPr>
          <w:b/>
        </w:rPr>
        <w:t xml:space="preserve"> </w:t>
      </w:r>
      <w:r w:rsidR="00C31B3D">
        <w:rPr>
          <w:b/>
        </w:rPr>
        <w:t>successful contention resolution to the network.</w:t>
      </w:r>
    </w:p>
    <w:p w14:paraId="23C87877" w14:textId="47411C8F" w:rsidR="00E5537E" w:rsidRPr="006820DB" w:rsidRDefault="00E5537E" w:rsidP="00480BB2">
      <w:pPr>
        <w:rPr>
          <w:b/>
        </w:rPr>
      </w:pPr>
    </w:p>
    <w:p w14:paraId="32CC21C6" w14:textId="7FEF2F6F" w:rsidR="00DF68E7" w:rsidRDefault="0030648E" w:rsidP="00287A26">
      <w:pPr>
        <w:pStyle w:val="Heading1"/>
      </w:pPr>
      <w:r>
        <w:t>3</w:t>
      </w:r>
      <w:r w:rsidR="00D76DB5">
        <w:t xml:space="preserve"> Conclusion</w:t>
      </w:r>
    </w:p>
    <w:p w14:paraId="357B936D" w14:textId="0BA15D4A" w:rsidR="00A71AE5" w:rsidRDefault="005B0CF1" w:rsidP="00DF68E7">
      <w:r>
        <w:t>In this contribution, we have the following observations and proposal on the contention resolution of 2-step RACH:</w:t>
      </w:r>
    </w:p>
    <w:p w14:paraId="0B19A740" w14:textId="77777777" w:rsidR="007D2738" w:rsidRPr="005B0CF1" w:rsidRDefault="007D2738" w:rsidP="007D2738">
      <w:pPr>
        <w:rPr>
          <w:b/>
        </w:rPr>
      </w:pPr>
      <w:r>
        <w:rPr>
          <w:b/>
        </w:rPr>
        <w:t>Observation 1: Using HARQ acknowledgement to confirm successful contention resolution for CCCH case is a resource efficient and proven method in 4-step RACH.</w:t>
      </w:r>
    </w:p>
    <w:p w14:paraId="007411A0" w14:textId="77777777" w:rsidR="007D2738" w:rsidRDefault="007D2738" w:rsidP="007D2738">
      <w:pPr>
        <w:rPr>
          <w:b/>
        </w:rPr>
      </w:pPr>
      <w:r w:rsidRPr="005B039C">
        <w:rPr>
          <w:b/>
        </w:rPr>
        <w:t>Observation</w:t>
      </w:r>
      <w:r>
        <w:rPr>
          <w:b/>
        </w:rPr>
        <w:t xml:space="preserve"> 2</w:t>
      </w:r>
      <w:r w:rsidRPr="005B039C">
        <w:rPr>
          <w:b/>
        </w:rPr>
        <w:t xml:space="preserve">: </w:t>
      </w:r>
      <w:r>
        <w:rPr>
          <w:b/>
        </w:rPr>
        <w:t>In Rel-15</w:t>
      </w:r>
      <w:r w:rsidRPr="005B039C">
        <w:rPr>
          <w:b/>
        </w:rPr>
        <w:t xml:space="preserve">, only one UE can </w:t>
      </w:r>
      <w:r>
        <w:rPr>
          <w:b/>
        </w:rPr>
        <w:t>acknowledge a</w:t>
      </w:r>
      <w:r w:rsidRPr="005B039C">
        <w:rPr>
          <w:b/>
        </w:rPr>
        <w:t xml:space="preserve"> DL MAC PDU</w:t>
      </w:r>
      <w:r>
        <w:rPr>
          <w:b/>
        </w:rPr>
        <w:t xml:space="preserve"> using the HARQ feedback.</w:t>
      </w:r>
    </w:p>
    <w:p w14:paraId="6ECA714E" w14:textId="77777777" w:rsidR="005B0CF1" w:rsidRDefault="005B0CF1" w:rsidP="00DF68E7"/>
    <w:p w14:paraId="35F256A6" w14:textId="77777777" w:rsidR="007D2738" w:rsidRDefault="007D2738" w:rsidP="007D2738">
      <w:pPr>
        <w:rPr>
          <w:b/>
        </w:rPr>
      </w:pPr>
      <w:r>
        <w:rPr>
          <w:b/>
        </w:rPr>
        <w:t>Proposal 1</w:t>
      </w:r>
      <w:r w:rsidRPr="0085389C">
        <w:rPr>
          <w:b/>
        </w:rPr>
        <w:t xml:space="preserve">: </w:t>
      </w:r>
      <w:r>
        <w:rPr>
          <w:b/>
        </w:rPr>
        <w:t xml:space="preserve"> For the CCCH case in 2-step RACH, the UE transmits HARQ acknowledgement for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if the contention resolution has been successful.</w:t>
      </w:r>
    </w:p>
    <w:p w14:paraId="245471CD" w14:textId="77777777" w:rsidR="007D2738" w:rsidRDefault="007D2738" w:rsidP="007D2738">
      <w:pPr>
        <w:rPr>
          <w:b/>
        </w:rPr>
      </w:pPr>
      <w:r w:rsidRPr="00ED1CC6">
        <w:rPr>
          <w:b/>
        </w:rPr>
        <w:t>Proposal</w:t>
      </w:r>
      <w:r>
        <w:rPr>
          <w:b/>
        </w:rPr>
        <w:t xml:space="preserve"> 2</w:t>
      </w:r>
      <w:r w:rsidRPr="00ED1CC6">
        <w:rPr>
          <w:b/>
        </w:rPr>
        <w:t xml:space="preserve">: For the CCCH case, there </w:t>
      </w:r>
      <w:r>
        <w:rPr>
          <w:b/>
        </w:rPr>
        <w:t>is</w:t>
      </w:r>
      <w:r w:rsidRPr="00ED1CC6">
        <w:rPr>
          <w:b/>
        </w:rPr>
        <w:t xml:space="preserve"> up</w:t>
      </w:r>
      <w:r>
        <w:rPr>
          <w:b/>
        </w:rPr>
        <w:t xml:space="preserve"> to one </w:t>
      </w:r>
      <w:proofErr w:type="spellStart"/>
      <w:r>
        <w:rPr>
          <w:b/>
        </w:rPr>
        <w:t>successRAR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, which means that </w:t>
      </w:r>
      <w:r w:rsidRPr="00ED1CC6">
        <w:rPr>
          <w:b/>
        </w:rPr>
        <w:t>SRB RRC messages of multiple UEs</w:t>
      </w:r>
      <w:r>
        <w:rPr>
          <w:b/>
        </w:rPr>
        <w:t xml:space="preserve"> cannot be multiplexed in one </w:t>
      </w:r>
      <w:proofErr w:type="spellStart"/>
      <w:r>
        <w:rPr>
          <w:b/>
        </w:rPr>
        <w:t>MsgB</w:t>
      </w:r>
      <w:proofErr w:type="spellEnd"/>
      <w:r>
        <w:rPr>
          <w:b/>
        </w:rPr>
        <w:t>.</w:t>
      </w:r>
    </w:p>
    <w:p w14:paraId="1B3375B1" w14:textId="77777777" w:rsidR="007D2738" w:rsidRPr="005B039C" w:rsidRDefault="007D2738" w:rsidP="007D2738">
      <w:pPr>
        <w:rPr>
          <w:b/>
        </w:rPr>
      </w:pPr>
      <w:r w:rsidRPr="005B039C">
        <w:rPr>
          <w:b/>
        </w:rPr>
        <w:t>Proposal</w:t>
      </w:r>
      <w:r>
        <w:rPr>
          <w:b/>
        </w:rPr>
        <w:t xml:space="preserve"> 3</w:t>
      </w:r>
      <w:r w:rsidRPr="005B039C">
        <w:rPr>
          <w:b/>
        </w:rPr>
        <w:t>: If Proposal</w:t>
      </w:r>
      <w:r>
        <w:rPr>
          <w:b/>
        </w:rPr>
        <w:t>s</w:t>
      </w:r>
      <w:r w:rsidRPr="005B039C">
        <w:rPr>
          <w:b/>
        </w:rPr>
        <w:t xml:space="preserve"> </w:t>
      </w:r>
      <w:r>
        <w:rPr>
          <w:b/>
        </w:rPr>
        <w:t xml:space="preserve">1 and </w:t>
      </w:r>
      <w:r w:rsidRPr="005B039C">
        <w:rPr>
          <w:b/>
        </w:rPr>
        <w:t xml:space="preserve">2 </w:t>
      </w:r>
      <w:r>
        <w:rPr>
          <w:b/>
        </w:rPr>
        <w:t>are</w:t>
      </w:r>
      <w:r w:rsidRPr="005B039C">
        <w:rPr>
          <w:b/>
        </w:rPr>
        <w:t xml:space="preserve"> not acceptable, RAN2 should </w:t>
      </w:r>
      <w:r>
        <w:rPr>
          <w:b/>
        </w:rPr>
        <w:t>check with</w:t>
      </w:r>
      <w:r w:rsidRPr="005B039C">
        <w:rPr>
          <w:b/>
        </w:rPr>
        <w:t xml:space="preserve"> RAN1 </w:t>
      </w:r>
      <w:r>
        <w:rPr>
          <w:b/>
        </w:rPr>
        <w:t>if</w:t>
      </w:r>
      <w:r w:rsidRPr="005B039C">
        <w:rPr>
          <w:b/>
        </w:rPr>
        <w:t xml:space="preserve"> HARQ feedback</w:t>
      </w:r>
      <w:r>
        <w:rPr>
          <w:b/>
        </w:rPr>
        <w:t xml:space="preserve"> from multiple UEs for a single PDU can be multiplexed</w:t>
      </w:r>
      <w:r w:rsidRPr="005B039C">
        <w:rPr>
          <w:b/>
        </w:rPr>
        <w:t xml:space="preserve"> in PUCCH</w:t>
      </w:r>
      <w:r>
        <w:rPr>
          <w:b/>
        </w:rPr>
        <w:t>.</w:t>
      </w:r>
    </w:p>
    <w:p w14:paraId="6DCDBFCB" w14:textId="77777777" w:rsidR="007D2738" w:rsidRDefault="007D2738" w:rsidP="007D2738">
      <w:pPr>
        <w:rPr>
          <w:b/>
        </w:rPr>
      </w:pPr>
      <w:r>
        <w:rPr>
          <w:b/>
        </w:rPr>
        <w:lastRenderedPageBreak/>
        <w:t>Proposal 4: For the C-RNTI case when the UE is already UL synchronised and receives</w:t>
      </w:r>
      <w:r w:rsidRPr="006820DB">
        <w:rPr>
          <w:b/>
        </w:rPr>
        <w:t xml:space="preserve"> PDCCH addressed to C-RNTI</w:t>
      </w:r>
      <w:r>
        <w:rPr>
          <w:b/>
        </w:rPr>
        <w:t xml:space="preserve"> containing an </w:t>
      </w:r>
      <w:r w:rsidRPr="006820DB">
        <w:rPr>
          <w:b/>
        </w:rPr>
        <w:t>UL grant</w:t>
      </w:r>
      <w:r>
        <w:rPr>
          <w:b/>
        </w:rPr>
        <w:t>, transmission by the UE using the UL grant indicates successful contention resolution to the network.</w:t>
      </w:r>
    </w:p>
    <w:p w14:paraId="04878A28" w14:textId="77777777" w:rsidR="007D2738" w:rsidRPr="00E5537E" w:rsidRDefault="007D2738" w:rsidP="007D2738">
      <w:r>
        <w:rPr>
          <w:b/>
        </w:rPr>
        <w:t>Proposal 5: For the C-RNTI case when the UE is not UL synchronised and receives DL MAC PDU with PDCCH addressed to C-RNTI containing a 12 bit TA command, the UE transmits HARQ acknowledgement for the DL MAC PDU as part of the normal HARQ operation and this indicates successful contention resolution to the network.</w:t>
      </w:r>
    </w:p>
    <w:p w14:paraId="57962410" w14:textId="77777777" w:rsidR="007D2738" w:rsidRPr="00A71AE5" w:rsidRDefault="007D2738" w:rsidP="00DF68E7"/>
    <w:p w14:paraId="4E445F4D" w14:textId="1ED48406" w:rsidR="00DF68E7" w:rsidRPr="00DF68E7" w:rsidRDefault="00AF4C52" w:rsidP="00DF68E7">
      <w:pPr>
        <w:pStyle w:val="Heading1"/>
      </w:pPr>
      <w:r>
        <w:t>4</w:t>
      </w:r>
      <w:r w:rsidR="00DF68E7">
        <w:t xml:space="preserve"> References</w:t>
      </w:r>
    </w:p>
    <w:p w14:paraId="2189FAD9" w14:textId="56F74CAE" w:rsidR="00FD30CB" w:rsidRDefault="00F333FA" w:rsidP="00E857E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5" w:name="_Ref520125680"/>
      <w:r w:rsidRPr="00F333FA">
        <w:rPr>
          <w:rFonts w:cs="Arial"/>
        </w:rPr>
        <w:t>Draft_RAN2_106_Report_v2</w:t>
      </w:r>
    </w:p>
    <w:p w14:paraId="0ED508EC" w14:textId="64B7B8A4" w:rsidR="005B5407" w:rsidRDefault="005B5407" w:rsidP="00E857E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6" w:name="_Ref4414787"/>
      <w:r>
        <w:rPr>
          <w:rFonts w:cs="Arial"/>
        </w:rPr>
        <w:t>TS 38.321</w:t>
      </w:r>
      <w:bookmarkEnd w:id="6"/>
    </w:p>
    <w:bookmarkEnd w:id="5"/>
    <w:p w14:paraId="5EFE846A" w14:textId="16152561" w:rsidR="00DE60B2" w:rsidRPr="00610BAD" w:rsidRDefault="00DE60B2" w:rsidP="00610BAD">
      <w:pPr>
        <w:overflowPunct/>
        <w:autoSpaceDE/>
        <w:autoSpaceDN/>
        <w:adjustRightInd/>
        <w:spacing w:after="60"/>
        <w:textAlignment w:val="auto"/>
        <w:rPr>
          <w:rFonts w:cs="Arial"/>
        </w:rPr>
      </w:pPr>
    </w:p>
    <w:sectPr w:rsidR="00DE60B2" w:rsidRPr="00610BAD" w:rsidSect="004740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4BB9E9" w14:textId="77777777" w:rsidR="00F75ACA" w:rsidRDefault="00F75ACA" w:rsidP="00BD754F">
      <w:pPr>
        <w:spacing w:after="0"/>
      </w:pPr>
      <w:r>
        <w:separator/>
      </w:r>
    </w:p>
  </w:endnote>
  <w:endnote w:type="continuationSeparator" w:id="0">
    <w:p w14:paraId="68DA18DF" w14:textId="77777777" w:rsidR="00F75ACA" w:rsidRDefault="00F75ACA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A8AEB" w14:textId="77777777" w:rsidR="00333EE2" w:rsidRDefault="00333E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B61E2" w14:textId="77777777" w:rsidR="00333EE2" w:rsidRDefault="00333EE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B9B42" w14:textId="77777777" w:rsidR="00333EE2" w:rsidRDefault="00333E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0B57BD" w14:textId="77777777" w:rsidR="00F75ACA" w:rsidRDefault="00F75ACA" w:rsidP="00BD754F">
      <w:pPr>
        <w:spacing w:after="0"/>
      </w:pPr>
      <w:r>
        <w:separator/>
      </w:r>
    </w:p>
  </w:footnote>
  <w:footnote w:type="continuationSeparator" w:id="0">
    <w:p w14:paraId="4A976401" w14:textId="77777777" w:rsidR="00F75ACA" w:rsidRDefault="00F75ACA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D29A8" w14:textId="77777777" w:rsidR="00333EE2" w:rsidRDefault="00333E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6340D" w14:textId="77777777" w:rsidR="00333EE2" w:rsidRDefault="00333E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BEC41" w14:textId="77777777" w:rsidR="00333EE2" w:rsidRDefault="00333E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7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50" w:hanging="360"/>
      </w:pPr>
    </w:lvl>
    <w:lvl w:ilvl="2" w:tplc="0409001B" w:tentative="1">
      <w:start w:val="1"/>
      <w:numFmt w:val="lowerRoman"/>
      <w:lvlText w:val="%3."/>
      <w:lvlJc w:val="right"/>
      <w:pPr>
        <w:ind w:left="3170" w:hanging="180"/>
      </w:pPr>
    </w:lvl>
    <w:lvl w:ilvl="3" w:tplc="0409000F" w:tentative="1">
      <w:start w:val="1"/>
      <w:numFmt w:val="decimal"/>
      <w:lvlText w:val="%4."/>
      <w:lvlJc w:val="left"/>
      <w:pPr>
        <w:ind w:left="3890" w:hanging="360"/>
      </w:pPr>
    </w:lvl>
    <w:lvl w:ilvl="4" w:tplc="04090019" w:tentative="1">
      <w:start w:val="1"/>
      <w:numFmt w:val="lowerLetter"/>
      <w:lvlText w:val="%5."/>
      <w:lvlJc w:val="left"/>
      <w:pPr>
        <w:ind w:left="4610" w:hanging="360"/>
      </w:pPr>
    </w:lvl>
    <w:lvl w:ilvl="5" w:tplc="0409001B" w:tentative="1">
      <w:start w:val="1"/>
      <w:numFmt w:val="lowerRoman"/>
      <w:lvlText w:val="%6."/>
      <w:lvlJc w:val="right"/>
      <w:pPr>
        <w:ind w:left="5330" w:hanging="180"/>
      </w:pPr>
    </w:lvl>
    <w:lvl w:ilvl="6" w:tplc="0409000F" w:tentative="1">
      <w:start w:val="1"/>
      <w:numFmt w:val="decimal"/>
      <w:lvlText w:val="%7."/>
      <w:lvlJc w:val="left"/>
      <w:pPr>
        <w:ind w:left="6050" w:hanging="360"/>
      </w:pPr>
    </w:lvl>
    <w:lvl w:ilvl="7" w:tplc="04090019" w:tentative="1">
      <w:start w:val="1"/>
      <w:numFmt w:val="lowerLetter"/>
      <w:lvlText w:val="%8."/>
      <w:lvlJc w:val="left"/>
      <w:pPr>
        <w:ind w:left="6770" w:hanging="360"/>
      </w:pPr>
    </w:lvl>
    <w:lvl w:ilvl="8" w:tplc="0409001B" w:tentative="1">
      <w:start w:val="1"/>
      <w:numFmt w:val="lowerRoman"/>
      <w:lvlText w:val="%9."/>
      <w:lvlJc w:val="right"/>
      <w:pPr>
        <w:ind w:left="7490" w:hanging="180"/>
      </w:pPr>
    </w:lvl>
  </w:abstractNum>
  <w:abstractNum w:abstractNumId="2" w15:restartNumberingAfterBreak="0">
    <w:nsid w:val="53A06852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33B2"/>
    <w:rsid w:val="00007A4E"/>
    <w:rsid w:val="0001248E"/>
    <w:rsid w:val="000138BB"/>
    <w:rsid w:val="00013EC0"/>
    <w:rsid w:val="0001795C"/>
    <w:rsid w:val="00020058"/>
    <w:rsid w:val="00025B34"/>
    <w:rsid w:val="00027046"/>
    <w:rsid w:val="00027EB8"/>
    <w:rsid w:val="000306E9"/>
    <w:rsid w:val="00031806"/>
    <w:rsid w:val="000321CD"/>
    <w:rsid w:val="00034673"/>
    <w:rsid w:val="0003591B"/>
    <w:rsid w:val="00040214"/>
    <w:rsid w:val="000404AE"/>
    <w:rsid w:val="00042583"/>
    <w:rsid w:val="0004340F"/>
    <w:rsid w:val="0004385D"/>
    <w:rsid w:val="000442C6"/>
    <w:rsid w:val="00045316"/>
    <w:rsid w:val="000475B1"/>
    <w:rsid w:val="00051E2A"/>
    <w:rsid w:val="00052D89"/>
    <w:rsid w:val="000548E6"/>
    <w:rsid w:val="00055571"/>
    <w:rsid w:val="00056DFB"/>
    <w:rsid w:val="00056F02"/>
    <w:rsid w:val="00062FCD"/>
    <w:rsid w:val="00071FCC"/>
    <w:rsid w:val="0007366D"/>
    <w:rsid w:val="00073B0C"/>
    <w:rsid w:val="00073BD0"/>
    <w:rsid w:val="00075778"/>
    <w:rsid w:val="00075861"/>
    <w:rsid w:val="00081940"/>
    <w:rsid w:val="00083723"/>
    <w:rsid w:val="00087FDA"/>
    <w:rsid w:val="000943C4"/>
    <w:rsid w:val="00094C97"/>
    <w:rsid w:val="00096D24"/>
    <w:rsid w:val="000972DB"/>
    <w:rsid w:val="00097FBF"/>
    <w:rsid w:val="000A0227"/>
    <w:rsid w:val="000A1916"/>
    <w:rsid w:val="000A3D4A"/>
    <w:rsid w:val="000A40AB"/>
    <w:rsid w:val="000A4413"/>
    <w:rsid w:val="000A521C"/>
    <w:rsid w:val="000A7698"/>
    <w:rsid w:val="000B0C9D"/>
    <w:rsid w:val="000B332B"/>
    <w:rsid w:val="000B3363"/>
    <w:rsid w:val="000B4EA8"/>
    <w:rsid w:val="000B5A63"/>
    <w:rsid w:val="000C0936"/>
    <w:rsid w:val="000C2175"/>
    <w:rsid w:val="000C3F75"/>
    <w:rsid w:val="000C5C28"/>
    <w:rsid w:val="000C5CE7"/>
    <w:rsid w:val="000C5F64"/>
    <w:rsid w:val="000C7A92"/>
    <w:rsid w:val="000D2AA1"/>
    <w:rsid w:val="000D3BE9"/>
    <w:rsid w:val="000D54B6"/>
    <w:rsid w:val="000D6317"/>
    <w:rsid w:val="000D6428"/>
    <w:rsid w:val="000E285E"/>
    <w:rsid w:val="000E3D54"/>
    <w:rsid w:val="000E7A1C"/>
    <w:rsid w:val="000F144F"/>
    <w:rsid w:val="000F2426"/>
    <w:rsid w:val="000F3B7C"/>
    <w:rsid w:val="000F4170"/>
    <w:rsid w:val="000F42B1"/>
    <w:rsid w:val="00100B7F"/>
    <w:rsid w:val="00101F47"/>
    <w:rsid w:val="00105E7C"/>
    <w:rsid w:val="00110CDE"/>
    <w:rsid w:val="0011418A"/>
    <w:rsid w:val="00114B54"/>
    <w:rsid w:val="001200C3"/>
    <w:rsid w:val="0012170A"/>
    <w:rsid w:val="00123A73"/>
    <w:rsid w:val="00126EAE"/>
    <w:rsid w:val="0013003E"/>
    <w:rsid w:val="00130452"/>
    <w:rsid w:val="00130572"/>
    <w:rsid w:val="00133F22"/>
    <w:rsid w:val="00136932"/>
    <w:rsid w:val="00137626"/>
    <w:rsid w:val="001409B5"/>
    <w:rsid w:val="0014166E"/>
    <w:rsid w:val="001437C4"/>
    <w:rsid w:val="00144189"/>
    <w:rsid w:val="00146E0E"/>
    <w:rsid w:val="00147A64"/>
    <w:rsid w:val="00147B2C"/>
    <w:rsid w:val="00150907"/>
    <w:rsid w:val="00152C3B"/>
    <w:rsid w:val="00155F66"/>
    <w:rsid w:val="00160E41"/>
    <w:rsid w:val="00161D21"/>
    <w:rsid w:val="00162B9B"/>
    <w:rsid w:val="00163C9D"/>
    <w:rsid w:val="00163F50"/>
    <w:rsid w:val="001642ED"/>
    <w:rsid w:val="00166C94"/>
    <w:rsid w:val="001708D3"/>
    <w:rsid w:val="00170C0E"/>
    <w:rsid w:val="0017118B"/>
    <w:rsid w:val="001727E1"/>
    <w:rsid w:val="0017542E"/>
    <w:rsid w:val="00175C3D"/>
    <w:rsid w:val="00183824"/>
    <w:rsid w:val="00183C01"/>
    <w:rsid w:val="00187008"/>
    <w:rsid w:val="00190285"/>
    <w:rsid w:val="00192E61"/>
    <w:rsid w:val="001940E9"/>
    <w:rsid w:val="00196902"/>
    <w:rsid w:val="001975BE"/>
    <w:rsid w:val="001A111F"/>
    <w:rsid w:val="001A460C"/>
    <w:rsid w:val="001A50C3"/>
    <w:rsid w:val="001A5B22"/>
    <w:rsid w:val="001A762C"/>
    <w:rsid w:val="001A7937"/>
    <w:rsid w:val="001B268A"/>
    <w:rsid w:val="001B4B48"/>
    <w:rsid w:val="001B5BCB"/>
    <w:rsid w:val="001B7430"/>
    <w:rsid w:val="001B7C2C"/>
    <w:rsid w:val="001C0073"/>
    <w:rsid w:val="001C0CDC"/>
    <w:rsid w:val="001C175C"/>
    <w:rsid w:val="001C19E8"/>
    <w:rsid w:val="001C387A"/>
    <w:rsid w:val="001C430C"/>
    <w:rsid w:val="001C470E"/>
    <w:rsid w:val="001C54EE"/>
    <w:rsid w:val="001C7509"/>
    <w:rsid w:val="001D0B20"/>
    <w:rsid w:val="001D0C55"/>
    <w:rsid w:val="001D150C"/>
    <w:rsid w:val="001D28F2"/>
    <w:rsid w:val="001D762D"/>
    <w:rsid w:val="001E01B3"/>
    <w:rsid w:val="001E1A47"/>
    <w:rsid w:val="001E32E8"/>
    <w:rsid w:val="001E36AC"/>
    <w:rsid w:val="001E6778"/>
    <w:rsid w:val="001F0640"/>
    <w:rsid w:val="001F200D"/>
    <w:rsid w:val="001F3205"/>
    <w:rsid w:val="001F3F17"/>
    <w:rsid w:val="001F419D"/>
    <w:rsid w:val="002007D8"/>
    <w:rsid w:val="0020188F"/>
    <w:rsid w:val="00201EE0"/>
    <w:rsid w:val="002049B5"/>
    <w:rsid w:val="00205076"/>
    <w:rsid w:val="002069B1"/>
    <w:rsid w:val="00207DCB"/>
    <w:rsid w:val="00210D8D"/>
    <w:rsid w:val="00212DC9"/>
    <w:rsid w:val="00215398"/>
    <w:rsid w:val="00215585"/>
    <w:rsid w:val="002163A1"/>
    <w:rsid w:val="00217350"/>
    <w:rsid w:val="00217C3A"/>
    <w:rsid w:val="002213B5"/>
    <w:rsid w:val="00223E2A"/>
    <w:rsid w:val="00226207"/>
    <w:rsid w:val="00231B1F"/>
    <w:rsid w:val="00231F18"/>
    <w:rsid w:val="00235AD0"/>
    <w:rsid w:val="00237024"/>
    <w:rsid w:val="0023732C"/>
    <w:rsid w:val="00240B8C"/>
    <w:rsid w:val="002420F9"/>
    <w:rsid w:val="00242A5A"/>
    <w:rsid w:val="00243802"/>
    <w:rsid w:val="0024697E"/>
    <w:rsid w:val="0025042D"/>
    <w:rsid w:val="0025070A"/>
    <w:rsid w:val="00251BD4"/>
    <w:rsid w:val="002525E6"/>
    <w:rsid w:val="00253FF7"/>
    <w:rsid w:val="00254079"/>
    <w:rsid w:val="002579C0"/>
    <w:rsid w:val="00265EF6"/>
    <w:rsid w:val="00266B0F"/>
    <w:rsid w:val="002676A8"/>
    <w:rsid w:val="00267FBD"/>
    <w:rsid w:val="002703B9"/>
    <w:rsid w:val="00272FD2"/>
    <w:rsid w:val="0027426C"/>
    <w:rsid w:val="00274B7A"/>
    <w:rsid w:val="00277B93"/>
    <w:rsid w:val="0028045E"/>
    <w:rsid w:val="00286295"/>
    <w:rsid w:val="00286356"/>
    <w:rsid w:val="00287735"/>
    <w:rsid w:val="00287A26"/>
    <w:rsid w:val="00291158"/>
    <w:rsid w:val="0029330F"/>
    <w:rsid w:val="00293883"/>
    <w:rsid w:val="00293B0F"/>
    <w:rsid w:val="002942AC"/>
    <w:rsid w:val="002973E9"/>
    <w:rsid w:val="002A3930"/>
    <w:rsid w:val="002A4A16"/>
    <w:rsid w:val="002B0515"/>
    <w:rsid w:val="002B0FB7"/>
    <w:rsid w:val="002B2AA5"/>
    <w:rsid w:val="002B38C7"/>
    <w:rsid w:val="002B63BA"/>
    <w:rsid w:val="002B76BB"/>
    <w:rsid w:val="002C33FD"/>
    <w:rsid w:val="002C6633"/>
    <w:rsid w:val="002D0BC0"/>
    <w:rsid w:val="002D1D0F"/>
    <w:rsid w:val="002D2024"/>
    <w:rsid w:val="002D26C1"/>
    <w:rsid w:val="002D6502"/>
    <w:rsid w:val="002D78B3"/>
    <w:rsid w:val="002E1F27"/>
    <w:rsid w:val="002E2BEB"/>
    <w:rsid w:val="002E34AC"/>
    <w:rsid w:val="002E478D"/>
    <w:rsid w:val="002E5A25"/>
    <w:rsid w:val="002E65CB"/>
    <w:rsid w:val="002F1414"/>
    <w:rsid w:val="002F2F99"/>
    <w:rsid w:val="002F3ACA"/>
    <w:rsid w:val="002F433F"/>
    <w:rsid w:val="002F470A"/>
    <w:rsid w:val="00300ADC"/>
    <w:rsid w:val="00303028"/>
    <w:rsid w:val="00303420"/>
    <w:rsid w:val="0030648E"/>
    <w:rsid w:val="00307E68"/>
    <w:rsid w:val="003113E7"/>
    <w:rsid w:val="00311810"/>
    <w:rsid w:val="00312695"/>
    <w:rsid w:val="003138D4"/>
    <w:rsid w:val="00314CD6"/>
    <w:rsid w:val="00315801"/>
    <w:rsid w:val="00315D1A"/>
    <w:rsid w:val="0031695B"/>
    <w:rsid w:val="003178A9"/>
    <w:rsid w:val="00320C31"/>
    <w:rsid w:val="00321FCC"/>
    <w:rsid w:val="0032335A"/>
    <w:rsid w:val="00326028"/>
    <w:rsid w:val="003303ED"/>
    <w:rsid w:val="003309A5"/>
    <w:rsid w:val="0033166C"/>
    <w:rsid w:val="00331C69"/>
    <w:rsid w:val="003326DA"/>
    <w:rsid w:val="00333EE2"/>
    <w:rsid w:val="00337BF0"/>
    <w:rsid w:val="003403EE"/>
    <w:rsid w:val="00341624"/>
    <w:rsid w:val="00341FA0"/>
    <w:rsid w:val="00346B67"/>
    <w:rsid w:val="003511CF"/>
    <w:rsid w:val="003531F5"/>
    <w:rsid w:val="00360A53"/>
    <w:rsid w:val="00361021"/>
    <w:rsid w:val="003621D6"/>
    <w:rsid w:val="00370680"/>
    <w:rsid w:val="00372499"/>
    <w:rsid w:val="0037360B"/>
    <w:rsid w:val="00373C0E"/>
    <w:rsid w:val="00373EAC"/>
    <w:rsid w:val="003747BD"/>
    <w:rsid w:val="0037612A"/>
    <w:rsid w:val="00377670"/>
    <w:rsid w:val="003811D4"/>
    <w:rsid w:val="00383C03"/>
    <w:rsid w:val="00383DAD"/>
    <w:rsid w:val="003841AC"/>
    <w:rsid w:val="00386873"/>
    <w:rsid w:val="0039454C"/>
    <w:rsid w:val="003968E5"/>
    <w:rsid w:val="00396BEC"/>
    <w:rsid w:val="00396D1F"/>
    <w:rsid w:val="003973B0"/>
    <w:rsid w:val="00397EB5"/>
    <w:rsid w:val="003A055B"/>
    <w:rsid w:val="003A1B6D"/>
    <w:rsid w:val="003A221E"/>
    <w:rsid w:val="003A63F9"/>
    <w:rsid w:val="003A71FF"/>
    <w:rsid w:val="003B0A25"/>
    <w:rsid w:val="003B0AD2"/>
    <w:rsid w:val="003B195B"/>
    <w:rsid w:val="003B29DC"/>
    <w:rsid w:val="003B767B"/>
    <w:rsid w:val="003C0C71"/>
    <w:rsid w:val="003C1678"/>
    <w:rsid w:val="003C1FCA"/>
    <w:rsid w:val="003C44E0"/>
    <w:rsid w:val="003C495A"/>
    <w:rsid w:val="003C4A5A"/>
    <w:rsid w:val="003C513C"/>
    <w:rsid w:val="003C7032"/>
    <w:rsid w:val="003D0039"/>
    <w:rsid w:val="003D1B4A"/>
    <w:rsid w:val="003D58D9"/>
    <w:rsid w:val="003D7074"/>
    <w:rsid w:val="003E23EB"/>
    <w:rsid w:val="003E61FD"/>
    <w:rsid w:val="003E6BA7"/>
    <w:rsid w:val="003F0559"/>
    <w:rsid w:val="003F0E3C"/>
    <w:rsid w:val="003F22B4"/>
    <w:rsid w:val="003F6D73"/>
    <w:rsid w:val="0040040F"/>
    <w:rsid w:val="00401B83"/>
    <w:rsid w:val="004025F4"/>
    <w:rsid w:val="00402770"/>
    <w:rsid w:val="00411CFF"/>
    <w:rsid w:val="004132A1"/>
    <w:rsid w:val="00414247"/>
    <w:rsid w:val="004150E9"/>
    <w:rsid w:val="00415CB4"/>
    <w:rsid w:val="00416382"/>
    <w:rsid w:val="00417195"/>
    <w:rsid w:val="00417A8D"/>
    <w:rsid w:val="00420EE1"/>
    <w:rsid w:val="004218DA"/>
    <w:rsid w:val="00421E51"/>
    <w:rsid w:val="004230E9"/>
    <w:rsid w:val="0042324C"/>
    <w:rsid w:val="00431D67"/>
    <w:rsid w:val="004328F9"/>
    <w:rsid w:val="0043338D"/>
    <w:rsid w:val="00434E37"/>
    <w:rsid w:val="00436BF1"/>
    <w:rsid w:val="00437F44"/>
    <w:rsid w:val="00443A5C"/>
    <w:rsid w:val="00443F0A"/>
    <w:rsid w:val="004466FC"/>
    <w:rsid w:val="00447249"/>
    <w:rsid w:val="0045514F"/>
    <w:rsid w:val="004566BB"/>
    <w:rsid w:val="00457AA6"/>
    <w:rsid w:val="004605AD"/>
    <w:rsid w:val="0046308F"/>
    <w:rsid w:val="004649A5"/>
    <w:rsid w:val="00465A5E"/>
    <w:rsid w:val="00466480"/>
    <w:rsid w:val="00472105"/>
    <w:rsid w:val="00472764"/>
    <w:rsid w:val="004727AC"/>
    <w:rsid w:val="0047408E"/>
    <w:rsid w:val="0047555E"/>
    <w:rsid w:val="00480BB2"/>
    <w:rsid w:val="00481087"/>
    <w:rsid w:val="004824AC"/>
    <w:rsid w:val="004837BC"/>
    <w:rsid w:val="004854D7"/>
    <w:rsid w:val="004901E3"/>
    <w:rsid w:val="0049088A"/>
    <w:rsid w:val="00491F5D"/>
    <w:rsid w:val="0049305F"/>
    <w:rsid w:val="004A0D52"/>
    <w:rsid w:val="004A1C70"/>
    <w:rsid w:val="004A1C90"/>
    <w:rsid w:val="004A2F5E"/>
    <w:rsid w:val="004B0319"/>
    <w:rsid w:val="004B189A"/>
    <w:rsid w:val="004B2346"/>
    <w:rsid w:val="004B2F85"/>
    <w:rsid w:val="004B3AE0"/>
    <w:rsid w:val="004B651C"/>
    <w:rsid w:val="004B7C6B"/>
    <w:rsid w:val="004C05CB"/>
    <w:rsid w:val="004C356A"/>
    <w:rsid w:val="004C38CB"/>
    <w:rsid w:val="004C52BE"/>
    <w:rsid w:val="004C681C"/>
    <w:rsid w:val="004C70FF"/>
    <w:rsid w:val="004D086F"/>
    <w:rsid w:val="004D21E2"/>
    <w:rsid w:val="004D3082"/>
    <w:rsid w:val="004D32AE"/>
    <w:rsid w:val="004D3617"/>
    <w:rsid w:val="004D475C"/>
    <w:rsid w:val="004D5AD0"/>
    <w:rsid w:val="004E04A7"/>
    <w:rsid w:val="004E0E19"/>
    <w:rsid w:val="004E1F46"/>
    <w:rsid w:val="004E262D"/>
    <w:rsid w:val="004E4362"/>
    <w:rsid w:val="004E4674"/>
    <w:rsid w:val="004E4783"/>
    <w:rsid w:val="004E4D2A"/>
    <w:rsid w:val="004E5C42"/>
    <w:rsid w:val="004E630A"/>
    <w:rsid w:val="004F0D35"/>
    <w:rsid w:val="004F2032"/>
    <w:rsid w:val="004F2212"/>
    <w:rsid w:val="004F44C5"/>
    <w:rsid w:val="00500584"/>
    <w:rsid w:val="00501E1B"/>
    <w:rsid w:val="005026F7"/>
    <w:rsid w:val="0050283E"/>
    <w:rsid w:val="00504C14"/>
    <w:rsid w:val="00505D92"/>
    <w:rsid w:val="00514C7A"/>
    <w:rsid w:val="00523021"/>
    <w:rsid w:val="005237FE"/>
    <w:rsid w:val="00524C9B"/>
    <w:rsid w:val="00527C56"/>
    <w:rsid w:val="00535CA8"/>
    <w:rsid w:val="005376B2"/>
    <w:rsid w:val="00540A90"/>
    <w:rsid w:val="00541DB9"/>
    <w:rsid w:val="00545EB1"/>
    <w:rsid w:val="00546F10"/>
    <w:rsid w:val="0054798E"/>
    <w:rsid w:val="005519B7"/>
    <w:rsid w:val="00552AD6"/>
    <w:rsid w:val="0055718E"/>
    <w:rsid w:val="00560258"/>
    <w:rsid w:val="00562004"/>
    <w:rsid w:val="00564848"/>
    <w:rsid w:val="00572DEF"/>
    <w:rsid w:val="005752B2"/>
    <w:rsid w:val="00576C80"/>
    <w:rsid w:val="00577542"/>
    <w:rsid w:val="00582D0E"/>
    <w:rsid w:val="005861F6"/>
    <w:rsid w:val="005865AA"/>
    <w:rsid w:val="00590CCD"/>
    <w:rsid w:val="0059403A"/>
    <w:rsid w:val="005949DC"/>
    <w:rsid w:val="005969D0"/>
    <w:rsid w:val="005A05D3"/>
    <w:rsid w:val="005A2E5B"/>
    <w:rsid w:val="005A4AA6"/>
    <w:rsid w:val="005A759D"/>
    <w:rsid w:val="005B008A"/>
    <w:rsid w:val="005B039C"/>
    <w:rsid w:val="005B0CF1"/>
    <w:rsid w:val="005B5407"/>
    <w:rsid w:val="005B5AA9"/>
    <w:rsid w:val="005B661D"/>
    <w:rsid w:val="005B7D75"/>
    <w:rsid w:val="005C05D7"/>
    <w:rsid w:val="005C1047"/>
    <w:rsid w:val="005C149D"/>
    <w:rsid w:val="005C1A3E"/>
    <w:rsid w:val="005C236F"/>
    <w:rsid w:val="005C2C49"/>
    <w:rsid w:val="005C3630"/>
    <w:rsid w:val="005C6B2B"/>
    <w:rsid w:val="005C7F6C"/>
    <w:rsid w:val="005D11D6"/>
    <w:rsid w:val="005D13BD"/>
    <w:rsid w:val="005D18A9"/>
    <w:rsid w:val="005D4D36"/>
    <w:rsid w:val="005D591C"/>
    <w:rsid w:val="005D6A9B"/>
    <w:rsid w:val="005D6BE8"/>
    <w:rsid w:val="005F022D"/>
    <w:rsid w:val="005F107B"/>
    <w:rsid w:val="005F140B"/>
    <w:rsid w:val="005F40EA"/>
    <w:rsid w:val="00602B20"/>
    <w:rsid w:val="00602F65"/>
    <w:rsid w:val="00604715"/>
    <w:rsid w:val="00605F9E"/>
    <w:rsid w:val="00607C1C"/>
    <w:rsid w:val="00610B27"/>
    <w:rsid w:val="00610BAD"/>
    <w:rsid w:val="0061222D"/>
    <w:rsid w:val="00613A2B"/>
    <w:rsid w:val="006153DE"/>
    <w:rsid w:val="006155AA"/>
    <w:rsid w:val="006158E9"/>
    <w:rsid w:val="006169DD"/>
    <w:rsid w:val="00617F42"/>
    <w:rsid w:val="0062040E"/>
    <w:rsid w:val="0062126C"/>
    <w:rsid w:val="006241F6"/>
    <w:rsid w:val="00624205"/>
    <w:rsid w:val="00624786"/>
    <w:rsid w:val="00624B5A"/>
    <w:rsid w:val="00625D29"/>
    <w:rsid w:val="00626554"/>
    <w:rsid w:val="006306A6"/>
    <w:rsid w:val="006342B4"/>
    <w:rsid w:val="006400FB"/>
    <w:rsid w:val="00640A32"/>
    <w:rsid w:val="006415CA"/>
    <w:rsid w:val="006440E4"/>
    <w:rsid w:val="006463D1"/>
    <w:rsid w:val="00646415"/>
    <w:rsid w:val="00646D42"/>
    <w:rsid w:val="00651B39"/>
    <w:rsid w:val="00653366"/>
    <w:rsid w:val="006546D2"/>
    <w:rsid w:val="006552CF"/>
    <w:rsid w:val="00661A57"/>
    <w:rsid w:val="00663D7B"/>
    <w:rsid w:val="00663DCF"/>
    <w:rsid w:val="0066440A"/>
    <w:rsid w:val="00664CF7"/>
    <w:rsid w:val="00672781"/>
    <w:rsid w:val="00674853"/>
    <w:rsid w:val="00677BCF"/>
    <w:rsid w:val="006806B3"/>
    <w:rsid w:val="006820DB"/>
    <w:rsid w:val="006822FC"/>
    <w:rsid w:val="00683718"/>
    <w:rsid w:val="00684A8A"/>
    <w:rsid w:val="0068501E"/>
    <w:rsid w:val="006876AE"/>
    <w:rsid w:val="00687CEB"/>
    <w:rsid w:val="00690449"/>
    <w:rsid w:val="00690940"/>
    <w:rsid w:val="00693560"/>
    <w:rsid w:val="0069420C"/>
    <w:rsid w:val="00694A6F"/>
    <w:rsid w:val="006972ED"/>
    <w:rsid w:val="006A1BBE"/>
    <w:rsid w:val="006A2060"/>
    <w:rsid w:val="006A2E2D"/>
    <w:rsid w:val="006A3AA9"/>
    <w:rsid w:val="006A40C0"/>
    <w:rsid w:val="006A4A26"/>
    <w:rsid w:val="006A57CF"/>
    <w:rsid w:val="006A5E35"/>
    <w:rsid w:val="006B056D"/>
    <w:rsid w:val="006B0A23"/>
    <w:rsid w:val="006B165C"/>
    <w:rsid w:val="006B5E66"/>
    <w:rsid w:val="006B6FEA"/>
    <w:rsid w:val="006B782F"/>
    <w:rsid w:val="006B7C35"/>
    <w:rsid w:val="006C12E3"/>
    <w:rsid w:val="006C15D7"/>
    <w:rsid w:val="006C47C4"/>
    <w:rsid w:val="006C4B70"/>
    <w:rsid w:val="006C4CC9"/>
    <w:rsid w:val="006C623B"/>
    <w:rsid w:val="006D0C76"/>
    <w:rsid w:val="006D172D"/>
    <w:rsid w:val="006D3E3D"/>
    <w:rsid w:val="006D426E"/>
    <w:rsid w:val="006D5418"/>
    <w:rsid w:val="006D6345"/>
    <w:rsid w:val="006E05E6"/>
    <w:rsid w:val="006E27F5"/>
    <w:rsid w:val="006E30CB"/>
    <w:rsid w:val="006E3DC5"/>
    <w:rsid w:val="006E570F"/>
    <w:rsid w:val="006F3F74"/>
    <w:rsid w:val="006F7373"/>
    <w:rsid w:val="006F79D7"/>
    <w:rsid w:val="00700288"/>
    <w:rsid w:val="00700858"/>
    <w:rsid w:val="00700C6C"/>
    <w:rsid w:val="00700F9C"/>
    <w:rsid w:val="00701D9D"/>
    <w:rsid w:val="007021F9"/>
    <w:rsid w:val="00703589"/>
    <w:rsid w:val="00703B87"/>
    <w:rsid w:val="00704142"/>
    <w:rsid w:val="007052C3"/>
    <w:rsid w:val="00705E03"/>
    <w:rsid w:val="007078AF"/>
    <w:rsid w:val="0071187A"/>
    <w:rsid w:val="00711A2B"/>
    <w:rsid w:val="00711DC8"/>
    <w:rsid w:val="00712F23"/>
    <w:rsid w:val="00713F89"/>
    <w:rsid w:val="007153AA"/>
    <w:rsid w:val="00720DDF"/>
    <w:rsid w:val="00720F62"/>
    <w:rsid w:val="00721B39"/>
    <w:rsid w:val="00723122"/>
    <w:rsid w:val="00724F8D"/>
    <w:rsid w:val="007250D6"/>
    <w:rsid w:val="0072577B"/>
    <w:rsid w:val="00725D2D"/>
    <w:rsid w:val="00727BEC"/>
    <w:rsid w:val="00732E00"/>
    <w:rsid w:val="0073342B"/>
    <w:rsid w:val="007351A4"/>
    <w:rsid w:val="00742B87"/>
    <w:rsid w:val="00743060"/>
    <w:rsid w:val="00743F36"/>
    <w:rsid w:val="007449A8"/>
    <w:rsid w:val="0074543C"/>
    <w:rsid w:val="00745A07"/>
    <w:rsid w:val="00750AA0"/>
    <w:rsid w:val="00752E26"/>
    <w:rsid w:val="00753587"/>
    <w:rsid w:val="00754881"/>
    <w:rsid w:val="00756132"/>
    <w:rsid w:val="00757514"/>
    <w:rsid w:val="00761126"/>
    <w:rsid w:val="007612D6"/>
    <w:rsid w:val="007628F4"/>
    <w:rsid w:val="007629A6"/>
    <w:rsid w:val="00764E9B"/>
    <w:rsid w:val="007672C6"/>
    <w:rsid w:val="0077005B"/>
    <w:rsid w:val="00771F63"/>
    <w:rsid w:val="007739A0"/>
    <w:rsid w:val="00782238"/>
    <w:rsid w:val="007822F5"/>
    <w:rsid w:val="00783B45"/>
    <w:rsid w:val="00783EB9"/>
    <w:rsid w:val="00785096"/>
    <w:rsid w:val="00785999"/>
    <w:rsid w:val="00785C73"/>
    <w:rsid w:val="007903F5"/>
    <w:rsid w:val="007913C3"/>
    <w:rsid w:val="00791B00"/>
    <w:rsid w:val="00791D4F"/>
    <w:rsid w:val="0079295F"/>
    <w:rsid w:val="00792BC4"/>
    <w:rsid w:val="00795B44"/>
    <w:rsid w:val="007A073B"/>
    <w:rsid w:val="007A3ED0"/>
    <w:rsid w:val="007A439F"/>
    <w:rsid w:val="007A56CF"/>
    <w:rsid w:val="007B4019"/>
    <w:rsid w:val="007B4064"/>
    <w:rsid w:val="007B4125"/>
    <w:rsid w:val="007B59AD"/>
    <w:rsid w:val="007B7802"/>
    <w:rsid w:val="007C1377"/>
    <w:rsid w:val="007C2371"/>
    <w:rsid w:val="007C397A"/>
    <w:rsid w:val="007C3C07"/>
    <w:rsid w:val="007D2738"/>
    <w:rsid w:val="007D426C"/>
    <w:rsid w:val="007D5CC8"/>
    <w:rsid w:val="007D723A"/>
    <w:rsid w:val="007E0A5D"/>
    <w:rsid w:val="007E1429"/>
    <w:rsid w:val="007E14F8"/>
    <w:rsid w:val="007E1C48"/>
    <w:rsid w:val="007E28B1"/>
    <w:rsid w:val="007E3C0E"/>
    <w:rsid w:val="007E3C70"/>
    <w:rsid w:val="007E6EE0"/>
    <w:rsid w:val="007E79F8"/>
    <w:rsid w:val="007F09B9"/>
    <w:rsid w:val="007F2EEF"/>
    <w:rsid w:val="007F4089"/>
    <w:rsid w:val="007F433E"/>
    <w:rsid w:val="007F4466"/>
    <w:rsid w:val="007F4FCC"/>
    <w:rsid w:val="00801CAA"/>
    <w:rsid w:val="008071DF"/>
    <w:rsid w:val="008107E6"/>
    <w:rsid w:val="00811490"/>
    <w:rsid w:val="008140B0"/>
    <w:rsid w:val="00814577"/>
    <w:rsid w:val="00814C55"/>
    <w:rsid w:val="00815A39"/>
    <w:rsid w:val="00816062"/>
    <w:rsid w:val="00817344"/>
    <w:rsid w:val="00820897"/>
    <w:rsid w:val="008239A2"/>
    <w:rsid w:val="00823A79"/>
    <w:rsid w:val="00827E48"/>
    <w:rsid w:val="00830F98"/>
    <w:rsid w:val="0083318F"/>
    <w:rsid w:val="00834EA9"/>
    <w:rsid w:val="008356AE"/>
    <w:rsid w:val="008371E4"/>
    <w:rsid w:val="00837953"/>
    <w:rsid w:val="00837DD8"/>
    <w:rsid w:val="00840CFE"/>
    <w:rsid w:val="00841D49"/>
    <w:rsid w:val="008430F3"/>
    <w:rsid w:val="00843E5E"/>
    <w:rsid w:val="00845E69"/>
    <w:rsid w:val="00846AAB"/>
    <w:rsid w:val="00846C76"/>
    <w:rsid w:val="0085042C"/>
    <w:rsid w:val="00851A3E"/>
    <w:rsid w:val="0085259F"/>
    <w:rsid w:val="008529BF"/>
    <w:rsid w:val="0085328A"/>
    <w:rsid w:val="00853872"/>
    <w:rsid w:val="0085389C"/>
    <w:rsid w:val="00855410"/>
    <w:rsid w:val="00855F00"/>
    <w:rsid w:val="008577D4"/>
    <w:rsid w:val="00857D8D"/>
    <w:rsid w:val="00861DA7"/>
    <w:rsid w:val="00862503"/>
    <w:rsid w:val="008631C0"/>
    <w:rsid w:val="00864BCD"/>
    <w:rsid w:val="00864ECB"/>
    <w:rsid w:val="00866A22"/>
    <w:rsid w:val="00866E83"/>
    <w:rsid w:val="0087206C"/>
    <w:rsid w:val="008731F6"/>
    <w:rsid w:val="0087334B"/>
    <w:rsid w:val="00873C9D"/>
    <w:rsid w:val="0087539C"/>
    <w:rsid w:val="008768DE"/>
    <w:rsid w:val="0087752B"/>
    <w:rsid w:val="008809BE"/>
    <w:rsid w:val="008815B4"/>
    <w:rsid w:val="008821EB"/>
    <w:rsid w:val="00882E67"/>
    <w:rsid w:val="00882F5A"/>
    <w:rsid w:val="00883040"/>
    <w:rsid w:val="0088378C"/>
    <w:rsid w:val="0088674B"/>
    <w:rsid w:val="00891207"/>
    <w:rsid w:val="008924F7"/>
    <w:rsid w:val="008942B0"/>
    <w:rsid w:val="008947A0"/>
    <w:rsid w:val="008A05F0"/>
    <w:rsid w:val="008A0B55"/>
    <w:rsid w:val="008A1D06"/>
    <w:rsid w:val="008A1FFD"/>
    <w:rsid w:val="008A2E7F"/>
    <w:rsid w:val="008A4EC4"/>
    <w:rsid w:val="008B0CBD"/>
    <w:rsid w:val="008B64FC"/>
    <w:rsid w:val="008B7B72"/>
    <w:rsid w:val="008C0489"/>
    <w:rsid w:val="008C0B6C"/>
    <w:rsid w:val="008C0DB1"/>
    <w:rsid w:val="008C1EC8"/>
    <w:rsid w:val="008C2834"/>
    <w:rsid w:val="008C6ADE"/>
    <w:rsid w:val="008D2BB7"/>
    <w:rsid w:val="008D381B"/>
    <w:rsid w:val="008E0EC1"/>
    <w:rsid w:val="008E1F16"/>
    <w:rsid w:val="008E2F1F"/>
    <w:rsid w:val="008E3858"/>
    <w:rsid w:val="008F16CE"/>
    <w:rsid w:val="008F251D"/>
    <w:rsid w:val="008F348C"/>
    <w:rsid w:val="008F4012"/>
    <w:rsid w:val="008F58B7"/>
    <w:rsid w:val="008F5CC7"/>
    <w:rsid w:val="008F6289"/>
    <w:rsid w:val="008F780E"/>
    <w:rsid w:val="009005E5"/>
    <w:rsid w:val="0090504E"/>
    <w:rsid w:val="009057A5"/>
    <w:rsid w:val="009063D8"/>
    <w:rsid w:val="00906CFA"/>
    <w:rsid w:val="009071FC"/>
    <w:rsid w:val="009108C2"/>
    <w:rsid w:val="00910B9D"/>
    <w:rsid w:val="00911999"/>
    <w:rsid w:val="0091287B"/>
    <w:rsid w:val="00915107"/>
    <w:rsid w:val="00920565"/>
    <w:rsid w:val="00922C2B"/>
    <w:rsid w:val="00923245"/>
    <w:rsid w:val="009245DB"/>
    <w:rsid w:val="009271A8"/>
    <w:rsid w:val="00935BE0"/>
    <w:rsid w:val="00936675"/>
    <w:rsid w:val="009375D8"/>
    <w:rsid w:val="009375F2"/>
    <w:rsid w:val="00940BAC"/>
    <w:rsid w:val="00941315"/>
    <w:rsid w:val="009427F6"/>
    <w:rsid w:val="0094700E"/>
    <w:rsid w:val="009510F5"/>
    <w:rsid w:val="00953337"/>
    <w:rsid w:val="00956BA5"/>
    <w:rsid w:val="00957D25"/>
    <w:rsid w:val="00961800"/>
    <w:rsid w:val="009634E3"/>
    <w:rsid w:val="00966DC1"/>
    <w:rsid w:val="00967FA3"/>
    <w:rsid w:val="009705CC"/>
    <w:rsid w:val="00970848"/>
    <w:rsid w:val="0097124A"/>
    <w:rsid w:val="00972DFF"/>
    <w:rsid w:val="009743F6"/>
    <w:rsid w:val="009807A8"/>
    <w:rsid w:val="00983C01"/>
    <w:rsid w:val="0098478E"/>
    <w:rsid w:val="009868A6"/>
    <w:rsid w:val="00986A39"/>
    <w:rsid w:val="0099013F"/>
    <w:rsid w:val="00993ADA"/>
    <w:rsid w:val="009940B7"/>
    <w:rsid w:val="00994315"/>
    <w:rsid w:val="00994B4F"/>
    <w:rsid w:val="009A28BF"/>
    <w:rsid w:val="009A3199"/>
    <w:rsid w:val="009A34C4"/>
    <w:rsid w:val="009A4B5B"/>
    <w:rsid w:val="009A4BB9"/>
    <w:rsid w:val="009B0424"/>
    <w:rsid w:val="009B1B87"/>
    <w:rsid w:val="009B1DD2"/>
    <w:rsid w:val="009B5EB3"/>
    <w:rsid w:val="009C3143"/>
    <w:rsid w:val="009C3DFF"/>
    <w:rsid w:val="009C4143"/>
    <w:rsid w:val="009C4761"/>
    <w:rsid w:val="009C5CBD"/>
    <w:rsid w:val="009C6839"/>
    <w:rsid w:val="009C6C67"/>
    <w:rsid w:val="009C6F7C"/>
    <w:rsid w:val="009C7881"/>
    <w:rsid w:val="009C7B27"/>
    <w:rsid w:val="009D0301"/>
    <w:rsid w:val="009D42C7"/>
    <w:rsid w:val="009D591D"/>
    <w:rsid w:val="009D5D48"/>
    <w:rsid w:val="009E1333"/>
    <w:rsid w:val="009E1683"/>
    <w:rsid w:val="009E1D69"/>
    <w:rsid w:val="009E3402"/>
    <w:rsid w:val="009E40EB"/>
    <w:rsid w:val="009E7425"/>
    <w:rsid w:val="009F27CE"/>
    <w:rsid w:val="009F40A3"/>
    <w:rsid w:val="009F66DC"/>
    <w:rsid w:val="009F7FBE"/>
    <w:rsid w:val="00A048A7"/>
    <w:rsid w:val="00A203DA"/>
    <w:rsid w:val="00A2283B"/>
    <w:rsid w:val="00A24B3F"/>
    <w:rsid w:val="00A27337"/>
    <w:rsid w:val="00A276B6"/>
    <w:rsid w:val="00A27A31"/>
    <w:rsid w:val="00A3241D"/>
    <w:rsid w:val="00A3446A"/>
    <w:rsid w:val="00A365A0"/>
    <w:rsid w:val="00A3732B"/>
    <w:rsid w:val="00A40BA1"/>
    <w:rsid w:val="00A453DB"/>
    <w:rsid w:val="00A5104D"/>
    <w:rsid w:val="00A5306D"/>
    <w:rsid w:val="00A55C3A"/>
    <w:rsid w:val="00A575BB"/>
    <w:rsid w:val="00A578BA"/>
    <w:rsid w:val="00A64AED"/>
    <w:rsid w:val="00A67926"/>
    <w:rsid w:val="00A70661"/>
    <w:rsid w:val="00A71AE5"/>
    <w:rsid w:val="00A71C4F"/>
    <w:rsid w:val="00A72E02"/>
    <w:rsid w:val="00A7685B"/>
    <w:rsid w:val="00A839EA"/>
    <w:rsid w:val="00A84AD9"/>
    <w:rsid w:val="00A86671"/>
    <w:rsid w:val="00A929FF"/>
    <w:rsid w:val="00A92BA0"/>
    <w:rsid w:val="00A933C0"/>
    <w:rsid w:val="00A946D4"/>
    <w:rsid w:val="00A95D56"/>
    <w:rsid w:val="00A96749"/>
    <w:rsid w:val="00A97096"/>
    <w:rsid w:val="00AA1D74"/>
    <w:rsid w:val="00AA4223"/>
    <w:rsid w:val="00AA4DBB"/>
    <w:rsid w:val="00AA6BDF"/>
    <w:rsid w:val="00AB021D"/>
    <w:rsid w:val="00AB2411"/>
    <w:rsid w:val="00AB2D57"/>
    <w:rsid w:val="00AB2FF0"/>
    <w:rsid w:val="00AB3413"/>
    <w:rsid w:val="00AB53DB"/>
    <w:rsid w:val="00AB5AEF"/>
    <w:rsid w:val="00AB6E85"/>
    <w:rsid w:val="00AC376F"/>
    <w:rsid w:val="00AC4BA5"/>
    <w:rsid w:val="00AC6B85"/>
    <w:rsid w:val="00AD083C"/>
    <w:rsid w:val="00AD0A14"/>
    <w:rsid w:val="00AD12DA"/>
    <w:rsid w:val="00AD44D3"/>
    <w:rsid w:val="00AD6490"/>
    <w:rsid w:val="00AE1746"/>
    <w:rsid w:val="00AE1B2C"/>
    <w:rsid w:val="00AE3520"/>
    <w:rsid w:val="00AE4ABE"/>
    <w:rsid w:val="00AE57D5"/>
    <w:rsid w:val="00AE5B3A"/>
    <w:rsid w:val="00AE68A3"/>
    <w:rsid w:val="00AE68B4"/>
    <w:rsid w:val="00AF1407"/>
    <w:rsid w:val="00AF1D4E"/>
    <w:rsid w:val="00AF44A4"/>
    <w:rsid w:val="00AF4C52"/>
    <w:rsid w:val="00B019D1"/>
    <w:rsid w:val="00B038B3"/>
    <w:rsid w:val="00B115D9"/>
    <w:rsid w:val="00B11F24"/>
    <w:rsid w:val="00B13731"/>
    <w:rsid w:val="00B1416A"/>
    <w:rsid w:val="00B15628"/>
    <w:rsid w:val="00B165B7"/>
    <w:rsid w:val="00B170B6"/>
    <w:rsid w:val="00B21BB7"/>
    <w:rsid w:val="00B221C2"/>
    <w:rsid w:val="00B25D2B"/>
    <w:rsid w:val="00B261A6"/>
    <w:rsid w:val="00B26C86"/>
    <w:rsid w:val="00B32E21"/>
    <w:rsid w:val="00B33AF8"/>
    <w:rsid w:val="00B33CCF"/>
    <w:rsid w:val="00B36A08"/>
    <w:rsid w:val="00B402E5"/>
    <w:rsid w:val="00B403E7"/>
    <w:rsid w:val="00B4243D"/>
    <w:rsid w:val="00B43437"/>
    <w:rsid w:val="00B472B9"/>
    <w:rsid w:val="00B47679"/>
    <w:rsid w:val="00B47CC1"/>
    <w:rsid w:val="00B52229"/>
    <w:rsid w:val="00B5537F"/>
    <w:rsid w:val="00B55AED"/>
    <w:rsid w:val="00B60DFB"/>
    <w:rsid w:val="00B60E3B"/>
    <w:rsid w:val="00B63477"/>
    <w:rsid w:val="00B63AA2"/>
    <w:rsid w:val="00B6754C"/>
    <w:rsid w:val="00B70B36"/>
    <w:rsid w:val="00B70E57"/>
    <w:rsid w:val="00B71623"/>
    <w:rsid w:val="00B7225B"/>
    <w:rsid w:val="00B72555"/>
    <w:rsid w:val="00B73696"/>
    <w:rsid w:val="00B73D42"/>
    <w:rsid w:val="00B755C7"/>
    <w:rsid w:val="00B768B2"/>
    <w:rsid w:val="00B80954"/>
    <w:rsid w:val="00B82A67"/>
    <w:rsid w:val="00B82EF0"/>
    <w:rsid w:val="00B84BF7"/>
    <w:rsid w:val="00B86804"/>
    <w:rsid w:val="00B8732B"/>
    <w:rsid w:val="00B87550"/>
    <w:rsid w:val="00B90949"/>
    <w:rsid w:val="00B9322B"/>
    <w:rsid w:val="00B934AF"/>
    <w:rsid w:val="00B95298"/>
    <w:rsid w:val="00B9535C"/>
    <w:rsid w:val="00B962F8"/>
    <w:rsid w:val="00B9773A"/>
    <w:rsid w:val="00BA043F"/>
    <w:rsid w:val="00BA136E"/>
    <w:rsid w:val="00BA3D8D"/>
    <w:rsid w:val="00BA5323"/>
    <w:rsid w:val="00BA54AB"/>
    <w:rsid w:val="00BA6406"/>
    <w:rsid w:val="00BA6554"/>
    <w:rsid w:val="00BA7D25"/>
    <w:rsid w:val="00BB04FA"/>
    <w:rsid w:val="00BB2765"/>
    <w:rsid w:val="00BB289F"/>
    <w:rsid w:val="00BC285C"/>
    <w:rsid w:val="00BC3820"/>
    <w:rsid w:val="00BC3B0C"/>
    <w:rsid w:val="00BC62B8"/>
    <w:rsid w:val="00BC638C"/>
    <w:rsid w:val="00BC6530"/>
    <w:rsid w:val="00BC6657"/>
    <w:rsid w:val="00BC7BED"/>
    <w:rsid w:val="00BD0735"/>
    <w:rsid w:val="00BD47DB"/>
    <w:rsid w:val="00BD5D21"/>
    <w:rsid w:val="00BD6082"/>
    <w:rsid w:val="00BD754F"/>
    <w:rsid w:val="00BE0AE4"/>
    <w:rsid w:val="00BE175A"/>
    <w:rsid w:val="00BE4A37"/>
    <w:rsid w:val="00BE5AFD"/>
    <w:rsid w:val="00BE5C79"/>
    <w:rsid w:val="00BE5DBC"/>
    <w:rsid w:val="00BE602E"/>
    <w:rsid w:val="00BE6C21"/>
    <w:rsid w:val="00BE7E4F"/>
    <w:rsid w:val="00BF0982"/>
    <w:rsid w:val="00BF12FA"/>
    <w:rsid w:val="00BF1317"/>
    <w:rsid w:val="00BF18BE"/>
    <w:rsid w:val="00BF2EFE"/>
    <w:rsid w:val="00BF4F91"/>
    <w:rsid w:val="00BF5C68"/>
    <w:rsid w:val="00BF7D40"/>
    <w:rsid w:val="00C002B2"/>
    <w:rsid w:val="00C00B75"/>
    <w:rsid w:val="00C01557"/>
    <w:rsid w:val="00C02287"/>
    <w:rsid w:val="00C04394"/>
    <w:rsid w:val="00C05565"/>
    <w:rsid w:val="00C05DBA"/>
    <w:rsid w:val="00C06312"/>
    <w:rsid w:val="00C063C5"/>
    <w:rsid w:val="00C0715C"/>
    <w:rsid w:val="00C0785F"/>
    <w:rsid w:val="00C10A6D"/>
    <w:rsid w:val="00C11184"/>
    <w:rsid w:val="00C11FA2"/>
    <w:rsid w:val="00C12A49"/>
    <w:rsid w:val="00C1340E"/>
    <w:rsid w:val="00C14120"/>
    <w:rsid w:val="00C2017F"/>
    <w:rsid w:val="00C21191"/>
    <w:rsid w:val="00C21525"/>
    <w:rsid w:val="00C24ED6"/>
    <w:rsid w:val="00C26DE1"/>
    <w:rsid w:val="00C27DE4"/>
    <w:rsid w:val="00C31430"/>
    <w:rsid w:val="00C31B3D"/>
    <w:rsid w:val="00C32DAB"/>
    <w:rsid w:val="00C34FD7"/>
    <w:rsid w:val="00C350A3"/>
    <w:rsid w:val="00C36865"/>
    <w:rsid w:val="00C368B2"/>
    <w:rsid w:val="00C370DF"/>
    <w:rsid w:val="00C37C75"/>
    <w:rsid w:val="00C4341D"/>
    <w:rsid w:val="00C4371D"/>
    <w:rsid w:val="00C441B9"/>
    <w:rsid w:val="00C44793"/>
    <w:rsid w:val="00C47CA5"/>
    <w:rsid w:val="00C503AF"/>
    <w:rsid w:val="00C50EB2"/>
    <w:rsid w:val="00C532AF"/>
    <w:rsid w:val="00C5399A"/>
    <w:rsid w:val="00C549AA"/>
    <w:rsid w:val="00C54E35"/>
    <w:rsid w:val="00C55D85"/>
    <w:rsid w:val="00C55FBA"/>
    <w:rsid w:val="00C56045"/>
    <w:rsid w:val="00C56849"/>
    <w:rsid w:val="00C62AAD"/>
    <w:rsid w:val="00C62DC0"/>
    <w:rsid w:val="00C64192"/>
    <w:rsid w:val="00C64F55"/>
    <w:rsid w:val="00C65088"/>
    <w:rsid w:val="00C65DE0"/>
    <w:rsid w:val="00C70923"/>
    <w:rsid w:val="00C70A8F"/>
    <w:rsid w:val="00C7403D"/>
    <w:rsid w:val="00C74D92"/>
    <w:rsid w:val="00C764EE"/>
    <w:rsid w:val="00C7687C"/>
    <w:rsid w:val="00C76AB9"/>
    <w:rsid w:val="00C76C58"/>
    <w:rsid w:val="00C76DE1"/>
    <w:rsid w:val="00C85167"/>
    <w:rsid w:val="00C913DF"/>
    <w:rsid w:val="00C922FD"/>
    <w:rsid w:val="00C9246A"/>
    <w:rsid w:val="00C948BC"/>
    <w:rsid w:val="00C95EF2"/>
    <w:rsid w:val="00C95F09"/>
    <w:rsid w:val="00CA1161"/>
    <w:rsid w:val="00CA17BE"/>
    <w:rsid w:val="00CA23A9"/>
    <w:rsid w:val="00CA7C3C"/>
    <w:rsid w:val="00CB0624"/>
    <w:rsid w:val="00CB0BFC"/>
    <w:rsid w:val="00CB4339"/>
    <w:rsid w:val="00CB5591"/>
    <w:rsid w:val="00CB5935"/>
    <w:rsid w:val="00CB6D61"/>
    <w:rsid w:val="00CC0961"/>
    <w:rsid w:val="00CC7279"/>
    <w:rsid w:val="00CD170C"/>
    <w:rsid w:val="00CD2EE4"/>
    <w:rsid w:val="00CD3075"/>
    <w:rsid w:val="00CD671C"/>
    <w:rsid w:val="00CE035B"/>
    <w:rsid w:val="00CE257E"/>
    <w:rsid w:val="00CF0495"/>
    <w:rsid w:val="00CF1543"/>
    <w:rsid w:val="00CF16C9"/>
    <w:rsid w:val="00CF4B79"/>
    <w:rsid w:val="00CF5334"/>
    <w:rsid w:val="00CF535A"/>
    <w:rsid w:val="00CF5EE5"/>
    <w:rsid w:val="00CF72CE"/>
    <w:rsid w:val="00D047FB"/>
    <w:rsid w:val="00D04DFE"/>
    <w:rsid w:val="00D10715"/>
    <w:rsid w:val="00D10BF6"/>
    <w:rsid w:val="00D11746"/>
    <w:rsid w:val="00D124C3"/>
    <w:rsid w:val="00D13F9C"/>
    <w:rsid w:val="00D14684"/>
    <w:rsid w:val="00D14A39"/>
    <w:rsid w:val="00D14A97"/>
    <w:rsid w:val="00D16B3F"/>
    <w:rsid w:val="00D16D78"/>
    <w:rsid w:val="00D175A2"/>
    <w:rsid w:val="00D21E18"/>
    <w:rsid w:val="00D22B97"/>
    <w:rsid w:val="00D237F5"/>
    <w:rsid w:val="00D2529F"/>
    <w:rsid w:val="00D25729"/>
    <w:rsid w:val="00D311D8"/>
    <w:rsid w:val="00D31E3B"/>
    <w:rsid w:val="00D3239A"/>
    <w:rsid w:val="00D3420F"/>
    <w:rsid w:val="00D34F5D"/>
    <w:rsid w:val="00D36166"/>
    <w:rsid w:val="00D36356"/>
    <w:rsid w:val="00D3694D"/>
    <w:rsid w:val="00D41F21"/>
    <w:rsid w:val="00D43177"/>
    <w:rsid w:val="00D43AD4"/>
    <w:rsid w:val="00D442C1"/>
    <w:rsid w:val="00D4560D"/>
    <w:rsid w:val="00D465B2"/>
    <w:rsid w:val="00D478FB"/>
    <w:rsid w:val="00D50E5D"/>
    <w:rsid w:val="00D532FD"/>
    <w:rsid w:val="00D561F2"/>
    <w:rsid w:val="00D56AE5"/>
    <w:rsid w:val="00D57082"/>
    <w:rsid w:val="00D57F19"/>
    <w:rsid w:val="00D60B00"/>
    <w:rsid w:val="00D61208"/>
    <w:rsid w:val="00D626F1"/>
    <w:rsid w:val="00D628E0"/>
    <w:rsid w:val="00D717D8"/>
    <w:rsid w:val="00D72A99"/>
    <w:rsid w:val="00D75ADA"/>
    <w:rsid w:val="00D76DB5"/>
    <w:rsid w:val="00D77911"/>
    <w:rsid w:val="00D80E3B"/>
    <w:rsid w:val="00D81391"/>
    <w:rsid w:val="00D83C6D"/>
    <w:rsid w:val="00D879EB"/>
    <w:rsid w:val="00D9257F"/>
    <w:rsid w:val="00D92925"/>
    <w:rsid w:val="00D92C95"/>
    <w:rsid w:val="00D9601A"/>
    <w:rsid w:val="00DA04E5"/>
    <w:rsid w:val="00DA1004"/>
    <w:rsid w:val="00DA4FE7"/>
    <w:rsid w:val="00DA5F5F"/>
    <w:rsid w:val="00DB3DA7"/>
    <w:rsid w:val="00DB65BA"/>
    <w:rsid w:val="00DB6C02"/>
    <w:rsid w:val="00DB782E"/>
    <w:rsid w:val="00DC075C"/>
    <w:rsid w:val="00DC1063"/>
    <w:rsid w:val="00DC1B9C"/>
    <w:rsid w:val="00DC1FA8"/>
    <w:rsid w:val="00DC5210"/>
    <w:rsid w:val="00DC56A7"/>
    <w:rsid w:val="00DC5730"/>
    <w:rsid w:val="00DC79EE"/>
    <w:rsid w:val="00DC7EF5"/>
    <w:rsid w:val="00DD03C4"/>
    <w:rsid w:val="00DE1181"/>
    <w:rsid w:val="00DE55E5"/>
    <w:rsid w:val="00DE57A2"/>
    <w:rsid w:val="00DE5F3B"/>
    <w:rsid w:val="00DE60B2"/>
    <w:rsid w:val="00DF0232"/>
    <w:rsid w:val="00DF1FD3"/>
    <w:rsid w:val="00DF27EC"/>
    <w:rsid w:val="00DF4E3F"/>
    <w:rsid w:val="00DF5296"/>
    <w:rsid w:val="00DF6291"/>
    <w:rsid w:val="00DF68E7"/>
    <w:rsid w:val="00DF74F3"/>
    <w:rsid w:val="00E014CE"/>
    <w:rsid w:val="00E01F55"/>
    <w:rsid w:val="00E020DF"/>
    <w:rsid w:val="00E05EC9"/>
    <w:rsid w:val="00E06C1E"/>
    <w:rsid w:val="00E102EB"/>
    <w:rsid w:val="00E11072"/>
    <w:rsid w:val="00E13527"/>
    <w:rsid w:val="00E138A2"/>
    <w:rsid w:val="00E13D74"/>
    <w:rsid w:val="00E14F94"/>
    <w:rsid w:val="00E1510C"/>
    <w:rsid w:val="00E16719"/>
    <w:rsid w:val="00E16E99"/>
    <w:rsid w:val="00E178A9"/>
    <w:rsid w:val="00E17E8A"/>
    <w:rsid w:val="00E20FBA"/>
    <w:rsid w:val="00E218CB"/>
    <w:rsid w:val="00E22721"/>
    <w:rsid w:val="00E25325"/>
    <w:rsid w:val="00E259B5"/>
    <w:rsid w:val="00E27140"/>
    <w:rsid w:val="00E271F9"/>
    <w:rsid w:val="00E3698C"/>
    <w:rsid w:val="00E4070D"/>
    <w:rsid w:val="00E4101D"/>
    <w:rsid w:val="00E42618"/>
    <w:rsid w:val="00E43B3B"/>
    <w:rsid w:val="00E44F98"/>
    <w:rsid w:val="00E469DB"/>
    <w:rsid w:val="00E47A1A"/>
    <w:rsid w:val="00E53176"/>
    <w:rsid w:val="00E5537E"/>
    <w:rsid w:val="00E657B6"/>
    <w:rsid w:val="00E70EAF"/>
    <w:rsid w:val="00E71762"/>
    <w:rsid w:val="00E72A21"/>
    <w:rsid w:val="00E73EC7"/>
    <w:rsid w:val="00E751A4"/>
    <w:rsid w:val="00E75632"/>
    <w:rsid w:val="00E75837"/>
    <w:rsid w:val="00E80D82"/>
    <w:rsid w:val="00E81F57"/>
    <w:rsid w:val="00E831E5"/>
    <w:rsid w:val="00E857ED"/>
    <w:rsid w:val="00E86119"/>
    <w:rsid w:val="00E900BC"/>
    <w:rsid w:val="00E9103E"/>
    <w:rsid w:val="00E922C6"/>
    <w:rsid w:val="00E93A4A"/>
    <w:rsid w:val="00E9472D"/>
    <w:rsid w:val="00E96618"/>
    <w:rsid w:val="00E966F1"/>
    <w:rsid w:val="00E96CCE"/>
    <w:rsid w:val="00E96E60"/>
    <w:rsid w:val="00EA20E0"/>
    <w:rsid w:val="00EA20F6"/>
    <w:rsid w:val="00EA2D75"/>
    <w:rsid w:val="00EA2E76"/>
    <w:rsid w:val="00EA37E7"/>
    <w:rsid w:val="00EA49BA"/>
    <w:rsid w:val="00EA4C05"/>
    <w:rsid w:val="00EA4EF5"/>
    <w:rsid w:val="00EA5C61"/>
    <w:rsid w:val="00EB0050"/>
    <w:rsid w:val="00EB372D"/>
    <w:rsid w:val="00EB3E8F"/>
    <w:rsid w:val="00EB5B4B"/>
    <w:rsid w:val="00EB6537"/>
    <w:rsid w:val="00EC039B"/>
    <w:rsid w:val="00EC36AE"/>
    <w:rsid w:val="00EC484E"/>
    <w:rsid w:val="00EC5ED6"/>
    <w:rsid w:val="00EC6FFD"/>
    <w:rsid w:val="00EC7323"/>
    <w:rsid w:val="00EC7B0E"/>
    <w:rsid w:val="00ED1CC6"/>
    <w:rsid w:val="00ED46B0"/>
    <w:rsid w:val="00ED6E93"/>
    <w:rsid w:val="00EE0B6E"/>
    <w:rsid w:val="00EE58BD"/>
    <w:rsid w:val="00EE7035"/>
    <w:rsid w:val="00EE75F7"/>
    <w:rsid w:val="00EE7B22"/>
    <w:rsid w:val="00EF117A"/>
    <w:rsid w:val="00EF1F27"/>
    <w:rsid w:val="00EF28A7"/>
    <w:rsid w:val="00EF332D"/>
    <w:rsid w:val="00EF3E4E"/>
    <w:rsid w:val="00EF5808"/>
    <w:rsid w:val="00EF64C5"/>
    <w:rsid w:val="00EF7A42"/>
    <w:rsid w:val="00F00A05"/>
    <w:rsid w:val="00F0155E"/>
    <w:rsid w:val="00F01ED6"/>
    <w:rsid w:val="00F04652"/>
    <w:rsid w:val="00F047C5"/>
    <w:rsid w:val="00F0598D"/>
    <w:rsid w:val="00F05F9C"/>
    <w:rsid w:val="00F0687D"/>
    <w:rsid w:val="00F1022B"/>
    <w:rsid w:val="00F104AC"/>
    <w:rsid w:val="00F11408"/>
    <w:rsid w:val="00F114E8"/>
    <w:rsid w:val="00F1206A"/>
    <w:rsid w:val="00F122C4"/>
    <w:rsid w:val="00F125C5"/>
    <w:rsid w:val="00F17765"/>
    <w:rsid w:val="00F20218"/>
    <w:rsid w:val="00F20822"/>
    <w:rsid w:val="00F20BBF"/>
    <w:rsid w:val="00F21069"/>
    <w:rsid w:val="00F22C5D"/>
    <w:rsid w:val="00F23210"/>
    <w:rsid w:val="00F23316"/>
    <w:rsid w:val="00F2655B"/>
    <w:rsid w:val="00F306F2"/>
    <w:rsid w:val="00F3163C"/>
    <w:rsid w:val="00F32156"/>
    <w:rsid w:val="00F328DD"/>
    <w:rsid w:val="00F333FA"/>
    <w:rsid w:val="00F36837"/>
    <w:rsid w:val="00F426A6"/>
    <w:rsid w:val="00F46ABA"/>
    <w:rsid w:val="00F473F6"/>
    <w:rsid w:val="00F55C99"/>
    <w:rsid w:val="00F61B3B"/>
    <w:rsid w:val="00F61D6C"/>
    <w:rsid w:val="00F63A0D"/>
    <w:rsid w:val="00F65055"/>
    <w:rsid w:val="00F71960"/>
    <w:rsid w:val="00F734FA"/>
    <w:rsid w:val="00F7592B"/>
    <w:rsid w:val="00F75ACA"/>
    <w:rsid w:val="00F77D67"/>
    <w:rsid w:val="00F817DC"/>
    <w:rsid w:val="00F82D33"/>
    <w:rsid w:val="00F85E44"/>
    <w:rsid w:val="00F8634F"/>
    <w:rsid w:val="00F8665F"/>
    <w:rsid w:val="00F9019F"/>
    <w:rsid w:val="00F92802"/>
    <w:rsid w:val="00F970BB"/>
    <w:rsid w:val="00F975F9"/>
    <w:rsid w:val="00FA3267"/>
    <w:rsid w:val="00FA3F79"/>
    <w:rsid w:val="00FA4E1E"/>
    <w:rsid w:val="00FA6998"/>
    <w:rsid w:val="00FA6F39"/>
    <w:rsid w:val="00FB044F"/>
    <w:rsid w:val="00FB1C64"/>
    <w:rsid w:val="00FB251D"/>
    <w:rsid w:val="00FB71BC"/>
    <w:rsid w:val="00FB7FD4"/>
    <w:rsid w:val="00FC05A3"/>
    <w:rsid w:val="00FC2060"/>
    <w:rsid w:val="00FC3C72"/>
    <w:rsid w:val="00FC69A7"/>
    <w:rsid w:val="00FD08FF"/>
    <w:rsid w:val="00FD1DAC"/>
    <w:rsid w:val="00FD2284"/>
    <w:rsid w:val="00FD2B67"/>
    <w:rsid w:val="00FD2EE1"/>
    <w:rsid w:val="00FD30CB"/>
    <w:rsid w:val="00FD3F6A"/>
    <w:rsid w:val="00FD75F1"/>
    <w:rsid w:val="00FE0499"/>
    <w:rsid w:val="00FE0559"/>
    <w:rsid w:val="00FE0DAB"/>
    <w:rsid w:val="00FE2806"/>
    <w:rsid w:val="00FE29D3"/>
    <w:rsid w:val="00FE485E"/>
    <w:rsid w:val="00FE7FBD"/>
    <w:rsid w:val="00FF0B0A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"/>
    <w:link w:val="ListParagraph"/>
    <w:uiPriority w:val="34"/>
    <w:qFormat/>
    <w:rsid w:val="00196902"/>
    <w:rPr>
      <w:rFonts w:ascii="Arial" w:hAnsi="Arial"/>
    </w:rPr>
  </w:style>
  <w:style w:type="paragraph" w:customStyle="1" w:styleId="B2">
    <w:name w:val="B2"/>
    <w:basedOn w:val="Normal"/>
    <w:link w:val="B2Char"/>
    <w:rsid w:val="004F0D35"/>
    <w:pPr>
      <w:overflowPunct/>
      <w:autoSpaceDE/>
      <w:autoSpaceDN/>
      <w:adjustRightInd/>
      <w:ind w:left="851" w:hanging="284"/>
      <w:jc w:val="left"/>
      <w:textAlignment w:val="auto"/>
    </w:pPr>
    <w:rPr>
      <w:rFonts w:ascii="Times New Roman" w:eastAsia="Malgun Gothic" w:hAnsi="Times New Roman"/>
    </w:rPr>
  </w:style>
  <w:style w:type="character" w:customStyle="1" w:styleId="B2Char">
    <w:name w:val="B2 Char"/>
    <w:link w:val="B2"/>
    <w:rsid w:val="004F0D35"/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1301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2018-11-01T09:58:00Z</dcterms:created>
  <dcterms:modified xsi:type="dcterms:W3CDTF">2019-08-15T15:51:00Z</dcterms:modified>
</cp:coreProperties>
</file>